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C" w:rsidRDefault="00846A3A" w:rsidP="003727EC">
      <w:pPr>
        <w:jc w:val="right"/>
        <w:rPr>
          <w:sz w:val="16"/>
          <w:szCs w:val="16"/>
        </w:rPr>
      </w:pPr>
      <w:bookmarkStart w:id="0" w:name="_GoBack"/>
      <w:bookmarkEnd w:id="0"/>
      <w:r>
        <w:rPr>
          <w:sz w:val="16"/>
          <w:szCs w:val="16"/>
        </w:rPr>
        <w:t xml:space="preserve">October </w:t>
      </w:r>
      <w:r w:rsidR="003B19DE">
        <w:rPr>
          <w:sz w:val="16"/>
          <w:szCs w:val="16"/>
        </w:rPr>
        <w:t>30</w:t>
      </w:r>
      <w:r>
        <w:rPr>
          <w:sz w:val="16"/>
          <w:szCs w:val="16"/>
        </w:rPr>
        <w:t>,</w:t>
      </w:r>
      <w:r w:rsidR="009632E1">
        <w:rPr>
          <w:sz w:val="16"/>
          <w:szCs w:val="16"/>
        </w:rPr>
        <w:t xml:space="preserve"> 2012</w:t>
      </w:r>
    </w:p>
    <w:p w:rsidR="003727EC" w:rsidRDefault="003727EC" w:rsidP="003727EC"/>
    <w:p w:rsidR="003727EC" w:rsidRDefault="003727EC" w:rsidP="003727EC"/>
    <w:p w:rsidR="003727EC" w:rsidRPr="001802FA" w:rsidRDefault="00C06CD0" w:rsidP="003727EC">
      <w:pPr>
        <w:jc w:val="center"/>
        <w:rPr>
          <w:rFonts w:cs="Times New Roman"/>
          <w:b/>
          <w:szCs w:val="24"/>
        </w:rPr>
      </w:pPr>
      <w:r>
        <w:rPr>
          <w:rFonts w:cs="Times New Roman"/>
          <w:b/>
          <w:szCs w:val="24"/>
        </w:rPr>
        <w:t>Townships</w:t>
      </w:r>
    </w:p>
    <w:p w:rsidR="003727EC" w:rsidRDefault="003727EC" w:rsidP="003727EC">
      <w:pPr>
        <w:rPr>
          <w:rFonts w:cs="Times New Roman"/>
          <w:szCs w:val="24"/>
        </w:rPr>
      </w:pPr>
    </w:p>
    <w:p w:rsidR="003727EC" w:rsidRDefault="003727EC" w:rsidP="003727EC">
      <w:pPr>
        <w:rPr>
          <w:rFonts w:cs="Times New Roman"/>
          <w:szCs w:val="24"/>
        </w:rPr>
      </w:pPr>
    </w:p>
    <w:p w:rsidR="00C06CD0" w:rsidRPr="005D450B" w:rsidRDefault="00C06CD0" w:rsidP="00C06CD0">
      <w:r w:rsidRPr="005D450B">
        <w:rPr>
          <w:rFonts w:cs="Times New Roman"/>
          <w:szCs w:val="24"/>
          <w:u w:val="single"/>
        </w:rPr>
        <w:t>Question</w:t>
      </w:r>
      <w:r w:rsidRPr="005D450B">
        <w:rPr>
          <w:rFonts w:cs="Times New Roman"/>
          <w:szCs w:val="24"/>
        </w:rPr>
        <w:t xml:space="preserve">:  </w:t>
      </w:r>
      <w:r w:rsidRPr="005D450B">
        <w:t xml:space="preserve">On the donations fund that I need to create for ------ Township, do I need to just add it on the 2013 Budget under the </w:t>
      </w:r>
      <w:proofErr w:type="spellStart"/>
      <w:r w:rsidRPr="005D450B">
        <w:t>Nonbud</w:t>
      </w:r>
      <w:proofErr w:type="spellEnd"/>
      <w:r w:rsidRPr="005D450B">
        <w:t xml:space="preserve"> tab with the actual numbers from 2011?</w:t>
      </w:r>
    </w:p>
    <w:p w:rsidR="00C06CD0" w:rsidRPr="005D450B" w:rsidRDefault="00C06CD0" w:rsidP="00C06CD0"/>
    <w:p w:rsidR="00C06CD0" w:rsidRPr="005D450B" w:rsidRDefault="00C06CD0" w:rsidP="00C06CD0">
      <w:pPr>
        <w:rPr>
          <w:rFonts w:cs="Times New Roman"/>
          <w:szCs w:val="24"/>
        </w:rPr>
      </w:pPr>
    </w:p>
    <w:p w:rsidR="00C06CD0" w:rsidRPr="005D450B" w:rsidRDefault="00C06CD0" w:rsidP="00C06CD0">
      <w:r w:rsidRPr="005D450B">
        <w:rPr>
          <w:rFonts w:cs="Times New Roman"/>
          <w:szCs w:val="24"/>
          <w:u w:val="single"/>
        </w:rPr>
        <w:t>Answer</w:t>
      </w:r>
      <w:r w:rsidRPr="005D450B">
        <w:rPr>
          <w:rFonts w:cs="Times New Roman"/>
          <w:szCs w:val="24"/>
        </w:rPr>
        <w:t xml:space="preserve">:  </w:t>
      </w:r>
      <w:r w:rsidRPr="005D450B">
        <w:t>Yes, that’s exactly what you will do.</w:t>
      </w:r>
    </w:p>
    <w:p w:rsidR="005367BD" w:rsidRDefault="005367BD"/>
    <w:p w:rsidR="00D10BE5" w:rsidRDefault="00D10BE5"/>
    <w:p w:rsidR="00D10BE5" w:rsidRPr="00D10BE5" w:rsidRDefault="00D10BE5" w:rsidP="00D10BE5">
      <w:pPr>
        <w:jc w:val="center"/>
        <w:rPr>
          <w:b/>
        </w:rPr>
      </w:pPr>
      <w:r w:rsidRPr="00D10BE5">
        <w:rPr>
          <w:b/>
        </w:rPr>
        <w:t>* * * * *</w:t>
      </w:r>
    </w:p>
    <w:p w:rsidR="00D10BE5" w:rsidRDefault="00D10BE5" w:rsidP="00D10BE5"/>
    <w:p w:rsidR="00D10BE5" w:rsidRDefault="00D10BE5" w:rsidP="00D10BE5"/>
    <w:p w:rsidR="00C06CD0" w:rsidRDefault="00C06CD0" w:rsidP="00C06CD0">
      <w:pPr>
        <w:rPr>
          <w:rFonts w:ascii="Albertus MT Lt" w:hAnsi="Albertus MT Lt"/>
          <w:szCs w:val="24"/>
        </w:rPr>
      </w:pPr>
      <w:r w:rsidRPr="00ED608C">
        <w:rPr>
          <w:rFonts w:cs="Times New Roman"/>
          <w:szCs w:val="24"/>
          <w:u w:val="single"/>
        </w:rPr>
        <w:t>Question</w:t>
      </w:r>
      <w:r w:rsidRPr="00ED608C">
        <w:rPr>
          <w:rFonts w:cs="Times New Roman"/>
          <w:szCs w:val="24"/>
        </w:rPr>
        <w:t xml:space="preserve">:  </w:t>
      </w:r>
      <w:r>
        <w:rPr>
          <w:rFonts w:ascii="Albertus MT Lt" w:hAnsi="Albertus MT Lt"/>
          <w:szCs w:val="24"/>
        </w:rPr>
        <w:t>Can -------- Township use funds from their Special Machinery Fund to purchase land and build a township building following a successful election?  They are just questioning which funds are available for the purchase.  Thanks again in advance for you help,</w:t>
      </w:r>
    </w:p>
    <w:p w:rsidR="00C06CD0" w:rsidRPr="00ED608C" w:rsidRDefault="00C06CD0" w:rsidP="00C06CD0">
      <w:pPr>
        <w:rPr>
          <w:rFonts w:cs="Times New Roman"/>
          <w:szCs w:val="24"/>
        </w:rPr>
      </w:pPr>
    </w:p>
    <w:p w:rsidR="00C06CD0" w:rsidRDefault="00C06CD0" w:rsidP="00C06CD0">
      <w:pPr>
        <w:rPr>
          <w:rFonts w:cs="Times New Roman"/>
          <w:szCs w:val="24"/>
        </w:rPr>
      </w:pPr>
    </w:p>
    <w:p w:rsidR="00C06CD0" w:rsidRDefault="00C06CD0" w:rsidP="00C06CD0">
      <w:r w:rsidRPr="00ED608C">
        <w:rPr>
          <w:rFonts w:cs="Times New Roman"/>
          <w:szCs w:val="24"/>
          <w:u w:val="single"/>
        </w:rPr>
        <w:t>Answer</w:t>
      </w:r>
      <w:r w:rsidRPr="00ED608C">
        <w:rPr>
          <w:rFonts w:cs="Times New Roman"/>
          <w:szCs w:val="24"/>
        </w:rPr>
        <w:t xml:space="preserve">:  </w:t>
      </w:r>
      <w:r>
        <w:rPr>
          <w:rFonts w:cs="Times New Roman"/>
          <w:szCs w:val="24"/>
        </w:rPr>
        <w:t>T</w:t>
      </w:r>
      <w:r>
        <w:t xml:space="preserve">he </w:t>
      </w:r>
      <w:proofErr w:type="gramStart"/>
      <w:r>
        <w:t>township</w:t>
      </w:r>
      <w:proofErr w:type="gramEnd"/>
      <w:r>
        <w:t xml:space="preserve"> will not be able to use their special machinery fund to help pay the cost of land acquisition or building construction.  KSA 68-141g, the authority for the special machinery fund, limits expenditures from the fund to the “[purchase of] road, bridge or street building machinery or equipment or the building of bridges.”</w:t>
      </w:r>
    </w:p>
    <w:p w:rsidR="00C06CD0" w:rsidRDefault="00C06CD0" w:rsidP="00C06CD0"/>
    <w:p w:rsidR="00C06CD0" w:rsidRDefault="00C06CD0" w:rsidP="00C06CD0">
      <w:pPr>
        <w:rPr>
          <w:rFonts w:cs="Times New Roman"/>
          <w:szCs w:val="24"/>
        </w:rPr>
      </w:pPr>
      <w:r>
        <w:t>We hope that this helps</w:t>
      </w:r>
    </w:p>
    <w:p w:rsidR="00C06CD0" w:rsidRDefault="00C06CD0" w:rsidP="00C06CD0"/>
    <w:p w:rsidR="00C06CD0" w:rsidRDefault="00C06CD0" w:rsidP="00C06CD0"/>
    <w:p w:rsidR="00C06CD0" w:rsidRPr="00D10BE5" w:rsidRDefault="00C06CD0" w:rsidP="00C06CD0">
      <w:pPr>
        <w:jc w:val="center"/>
        <w:rPr>
          <w:b/>
        </w:rPr>
      </w:pPr>
      <w:r w:rsidRPr="00D10BE5">
        <w:rPr>
          <w:b/>
        </w:rPr>
        <w:t>* * * * *</w:t>
      </w:r>
    </w:p>
    <w:p w:rsidR="00C06CD0" w:rsidRDefault="00C06CD0" w:rsidP="00C06CD0"/>
    <w:p w:rsidR="00C06CD0" w:rsidRDefault="00C06CD0" w:rsidP="00C06CD0"/>
    <w:p w:rsidR="00514D73" w:rsidRPr="00E66D1C" w:rsidRDefault="00514D73" w:rsidP="00514D73">
      <w:pPr>
        <w:rPr>
          <w:rFonts w:cs="Times New Roman"/>
          <w:szCs w:val="24"/>
        </w:rPr>
      </w:pPr>
      <w:r w:rsidRPr="00E66D1C">
        <w:rPr>
          <w:rFonts w:cs="Times New Roman"/>
          <w:szCs w:val="24"/>
          <w:u w:val="single"/>
        </w:rPr>
        <w:t>Question</w:t>
      </w:r>
      <w:r w:rsidRPr="00E66D1C">
        <w:rPr>
          <w:rFonts w:cs="Times New Roman"/>
          <w:szCs w:val="24"/>
        </w:rPr>
        <w:t>:  Wondered if you knew off-hand of a statute that authorizes a township to create a “Special Equipment” fund for fire purposes.  We have a township that needs to save funds for the eventual replacement of a fire truck.  Wondered if they could create a “Special Equipment” (or some type fund) to transfer fire funds to on an annual basis</w:t>
      </w:r>
      <w:r>
        <w:rPr>
          <w:rFonts w:cs="Times New Roman"/>
          <w:szCs w:val="24"/>
        </w:rPr>
        <w:t>?</w:t>
      </w:r>
    </w:p>
    <w:p w:rsidR="00514D73" w:rsidRPr="00E66D1C" w:rsidRDefault="00514D73" w:rsidP="00514D73">
      <w:pPr>
        <w:rPr>
          <w:rFonts w:cs="Times New Roman"/>
          <w:szCs w:val="24"/>
        </w:rPr>
      </w:pPr>
    </w:p>
    <w:p w:rsidR="00514D73" w:rsidRPr="00E66D1C" w:rsidRDefault="00514D73" w:rsidP="00514D73">
      <w:pPr>
        <w:rPr>
          <w:rFonts w:cs="Times New Roman"/>
          <w:szCs w:val="24"/>
        </w:rPr>
      </w:pPr>
    </w:p>
    <w:p w:rsidR="00514D73" w:rsidRPr="00E66D1C" w:rsidRDefault="00514D73" w:rsidP="00514D73">
      <w:pPr>
        <w:rPr>
          <w:rFonts w:cs="Times New Roman"/>
          <w:szCs w:val="24"/>
        </w:rPr>
      </w:pPr>
      <w:r w:rsidRPr="00E66D1C">
        <w:rPr>
          <w:rFonts w:cs="Times New Roman"/>
          <w:szCs w:val="24"/>
          <w:u w:val="single"/>
        </w:rPr>
        <w:t>Answer</w:t>
      </w:r>
      <w:r w:rsidRPr="00E66D1C">
        <w:rPr>
          <w:rFonts w:cs="Times New Roman"/>
          <w:szCs w:val="24"/>
        </w:rPr>
        <w:t xml:space="preserve">:  Hi.  If the township has a fire fund, then under K.S.A. 80-1558 a “special fire protection reserve” </w:t>
      </w:r>
      <w:r>
        <w:rPr>
          <w:rFonts w:cs="Times New Roman"/>
          <w:szCs w:val="24"/>
        </w:rPr>
        <w:t xml:space="preserve">non-budgeted </w:t>
      </w:r>
      <w:r w:rsidRPr="00E66D1C">
        <w:rPr>
          <w:rFonts w:cs="Times New Roman"/>
          <w:szCs w:val="24"/>
        </w:rPr>
        <w:t>fund may be established</w:t>
      </w:r>
      <w:r>
        <w:rPr>
          <w:rFonts w:cs="Times New Roman"/>
          <w:szCs w:val="24"/>
        </w:rPr>
        <w:t xml:space="preserve"> for the purpose you describe</w:t>
      </w:r>
      <w:r w:rsidRPr="00E66D1C">
        <w:rPr>
          <w:rFonts w:cs="Times New Roman"/>
          <w:szCs w:val="24"/>
        </w:rPr>
        <w:t>.  The statute, in pertinent part, provides as follows:</w:t>
      </w:r>
    </w:p>
    <w:p w:rsidR="00514D73" w:rsidRPr="00E66D1C" w:rsidRDefault="00514D73" w:rsidP="00514D73">
      <w:pPr>
        <w:rPr>
          <w:rFonts w:cs="Times New Roman"/>
          <w:szCs w:val="24"/>
        </w:rPr>
      </w:pPr>
    </w:p>
    <w:p w:rsidR="00514D73" w:rsidRPr="00E66D1C" w:rsidRDefault="00514D73" w:rsidP="00514D73">
      <w:pPr>
        <w:ind w:left="288"/>
        <w:rPr>
          <w:rFonts w:cs="Times New Roman"/>
          <w:szCs w:val="24"/>
        </w:rPr>
      </w:pPr>
      <w:r w:rsidRPr="00E66D1C">
        <w:rPr>
          <w:rFonts w:cs="Times New Roman"/>
          <w:szCs w:val="24"/>
        </w:rPr>
        <w:t xml:space="preserve">(a) </w:t>
      </w:r>
      <w:r>
        <w:rPr>
          <w:rFonts w:cs="Times New Roman"/>
          <w:szCs w:val="24"/>
        </w:rPr>
        <w:t xml:space="preserve"> </w:t>
      </w:r>
      <w:r w:rsidRPr="00E66D1C">
        <w:rPr>
          <w:rFonts w:cs="Times New Roman"/>
          <w:szCs w:val="24"/>
        </w:rPr>
        <w:t xml:space="preserve">The governing body of any township, by resolution, is hereby authorized </w:t>
      </w:r>
      <w:r>
        <w:rPr>
          <w:rFonts w:cs="Times New Roman"/>
          <w:szCs w:val="24"/>
        </w:rPr>
        <w:t xml:space="preserve">. . . </w:t>
      </w:r>
      <w:r w:rsidRPr="00E66D1C">
        <w:rPr>
          <w:rFonts w:cs="Times New Roman"/>
          <w:szCs w:val="24"/>
        </w:rPr>
        <w:t xml:space="preserve">to transfer, annually, from the fire fund </w:t>
      </w:r>
      <w:r>
        <w:rPr>
          <w:rFonts w:cs="Times New Roman"/>
          <w:szCs w:val="24"/>
        </w:rPr>
        <w:t xml:space="preserve">. . . </w:t>
      </w:r>
      <w:r w:rsidRPr="00E66D1C">
        <w:rPr>
          <w:rFonts w:cs="Times New Roman"/>
          <w:szCs w:val="24"/>
        </w:rPr>
        <w:t>not to exceed 25% of the amount of money credited to the fire fund</w:t>
      </w:r>
      <w:r>
        <w:rPr>
          <w:rFonts w:cs="Times New Roman"/>
          <w:szCs w:val="24"/>
        </w:rPr>
        <w:t xml:space="preserve"> . . . </w:t>
      </w:r>
      <w:r w:rsidRPr="00E66D1C">
        <w:rPr>
          <w:rFonts w:cs="Times New Roman"/>
          <w:szCs w:val="24"/>
        </w:rPr>
        <w:t>to a special fire protection reserve fund.</w:t>
      </w:r>
    </w:p>
    <w:p w:rsidR="00514D73" w:rsidRPr="00E66D1C" w:rsidRDefault="00514D73" w:rsidP="00514D73">
      <w:pPr>
        <w:ind w:left="288"/>
        <w:rPr>
          <w:rFonts w:cs="Times New Roman"/>
          <w:szCs w:val="24"/>
        </w:rPr>
      </w:pPr>
    </w:p>
    <w:p w:rsidR="00514D73" w:rsidRPr="00E66D1C" w:rsidRDefault="00514D73" w:rsidP="00514D73">
      <w:pPr>
        <w:ind w:left="288"/>
        <w:rPr>
          <w:rFonts w:cs="Times New Roman"/>
          <w:szCs w:val="24"/>
        </w:rPr>
      </w:pPr>
      <w:r w:rsidRPr="00E66D1C">
        <w:rPr>
          <w:rFonts w:cs="Times New Roman"/>
          <w:szCs w:val="24"/>
        </w:rPr>
        <w:lastRenderedPageBreak/>
        <w:t>(b)</w:t>
      </w:r>
      <w:r>
        <w:rPr>
          <w:rFonts w:hAnsi="Times New Roman1" w:cs="Times New Roman"/>
          <w:szCs w:val="24"/>
        </w:rPr>
        <w:t xml:space="preserve">  . . . </w:t>
      </w:r>
      <w:r w:rsidRPr="00E66D1C">
        <w:rPr>
          <w:rFonts w:cs="Times New Roman"/>
          <w:szCs w:val="24"/>
        </w:rPr>
        <w:t>All moneys credited to such special fund shall be used by such township for the acquisition of fire-fighting equipment, apparatus or machinery or land and buildings to be used for fire-fighting purposes. Such fund shall not be subject to the provisions of K.S.A. 79-2925 to 79-2937</w:t>
      </w:r>
      <w:r>
        <w:rPr>
          <w:rFonts w:cs="Times New Roman"/>
          <w:szCs w:val="24"/>
        </w:rPr>
        <w:t xml:space="preserve"> . . . . </w:t>
      </w:r>
      <w:r w:rsidRPr="00E66D1C">
        <w:rPr>
          <w:rFonts w:cs="Times New Roman"/>
          <w:szCs w:val="24"/>
        </w:rPr>
        <w:t>When making the budgets of such township the amounts credited to, and the amount on hand in, such special fund and the amount expended therefrom shall be shown for the information of the taxpayers of such township.</w:t>
      </w:r>
    </w:p>
    <w:p w:rsidR="00514D73" w:rsidRPr="00E66D1C" w:rsidRDefault="00514D73" w:rsidP="00514D73">
      <w:pPr>
        <w:ind w:left="288"/>
        <w:rPr>
          <w:rFonts w:cs="Times New Roman"/>
          <w:szCs w:val="24"/>
        </w:rPr>
      </w:pPr>
    </w:p>
    <w:p w:rsidR="00514D73" w:rsidRPr="00E66D1C" w:rsidRDefault="00514D73" w:rsidP="00514D73">
      <w:pPr>
        <w:ind w:left="288"/>
        <w:rPr>
          <w:rFonts w:cs="Times New Roman"/>
          <w:szCs w:val="24"/>
        </w:rPr>
      </w:pPr>
      <w:r w:rsidRPr="00E66D1C">
        <w:rPr>
          <w:rFonts w:cs="Times New Roman"/>
          <w:szCs w:val="24"/>
        </w:rPr>
        <w:t>(c</w:t>
      </w:r>
      <w:proofErr w:type="gramStart"/>
      <w:r w:rsidRPr="00E66D1C">
        <w:rPr>
          <w:rFonts w:cs="Times New Roman"/>
          <w:szCs w:val="24"/>
        </w:rPr>
        <w:t>)</w:t>
      </w:r>
      <w:proofErr w:type="gramEnd"/>
      <w:r w:rsidRPr="00E66D1C">
        <w:rPr>
          <w:rFonts w:hAnsi="Times New Roman1" w:cs="Times New Roman"/>
          <w:szCs w:val="24"/>
        </w:rPr>
        <w:t> </w:t>
      </w:r>
      <w:r w:rsidRPr="00E66D1C">
        <w:rPr>
          <w:rFonts w:cs="Times New Roman"/>
          <w:szCs w:val="24"/>
        </w:rPr>
        <w:t xml:space="preserve">If the governing body of the township determines that money which has been transferred to such special fund or any part thereof is not needed </w:t>
      </w:r>
      <w:r>
        <w:rPr>
          <w:rFonts w:cs="Times New Roman"/>
          <w:szCs w:val="24"/>
        </w:rPr>
        <w:t xml:space="preserve">. . . </w:t>
      </w:r>
      <w:r w:rsidRPr="00E66D1C">
        <w:rPr>
          <w:rFonts w:cs="Times New Roman"/>
          <w:szCs w:val="24"/>
        </w:rPr>
        <w:t>the governing body</w:t>
      </w:r>
      <w:r>
        <w:rPr>
          <w:rFonts w:cs="Times New Roman"/>
          <w:szCs w:val="24"/>
        </w:rPr>
        <w:t xml:space="preserve"> . . . </w:t>
      </w:r>
      <w:r w:rsidRPr="00E66D1C">
        <w:rPr>
          <w:rFonts w:cs="Times New Roman"/>
          <w:szCs w:val="24"/>
        </w:rPr>
        <w:t xml:space="preserve">may retransfer such amount not needed to the fund from which it came. </w:t>
      </w:r>
      <w:r>
        <w:rPr>
          <w:rFonts w:cs="Times New Roman"/>
          <w:szCs w:val="24"/>
        </w:rPr>
        <w:t>. . .</w:t>
      </w:r>
    </w:p>
    <w:p w:rsidR="00514D73" w:rsidRPr="00E66D1C" w:rsidRDefault="00514D73" w:rsidP="00514D73">
      <w:pPr>
        <w:rPr>
          <w:rFonts w:cs="Times New Roman"/>
          <w:szCs w:val="24"/>
        </w:rPr>
      </w:pPr>
    </w:p>
    <w:p w:rsidR="00514D73" w:rsidRDefault="00514D73" w:rsidP="00514D73">
      <w:pPr>
        <w:rPr>
          <w:rFonts w:cs="Times New Roman"/>
          <w:szCs w:val="24"/>
        </w:rPr>
      </w:pPr>
      <w:r>
        <w:rPr>
          <w:rFonts w:cs="Times New Roman"/>
          <w:szCs w:val="24"/>
        </w:rPr>
        <w:t>Assuming that there is enough unencumbered cash and budget authority, the annual transfer to the non-budgeted reserve fund may be up to 25% of resources available in the fire fund (i.e. beginning unencumbered cash plus total receipts for the year).</w:t>
      </w:r>
    </w:p>
    <w:p w:rsidR="00514D73" w:rsidRDefault="00514D73" w:rsidP="00514D73">
      <w:pPr>
        <w:rPr>
          <w:rFonts w:cs="Times New Roman"/>
          <w:szCs w:val="24"/>
        </w:rPr>
      </w:pPr>
    </w:p>
    <w:p w:rsidR="00514D73" w:rsidRPr="00E66D1C" w:rsidRDefault="00514D73" w:rsidP="00514D73">
      <w:pPr>
        <w:rPr>
          <w:rFonts w:cs="Times New Roman"/>
          <w:szCs w:val="24"/>
        </w:rPr>
      </w:pPr>
      <w:r>
        <w:rPr>
          <w:rFonts w:cs="Times New Roman"/>
          <w:szCs w:val="24"/>
        </w:rPr>
        <w:t>We</w:t>
      </w:r>
      <w:r w:rsidRPr="00E66D1C">
        <w:rPr>
          <w:rFonts w:cs="Times New Roman"/>
          <w:szCs w:val="24"/>
        </w:rPr>
        <w:t xml:space="preserve"> hope </w:t>
      </w:r>
      <w:r>
        <w:rPr>
          <w:rFonts w:cs="Times New Roman"/>
          <w:szCs w:val="24"/>
        </w:rPr>
        <w:t xml:space="preserve">that </w:t>
      </w:r>
      <w:r w:rsidRPr="00E66D1C">
        <w:rPr>
          <w:rFonts w:cs="Times New Roman"/>
          <w:szCs w:val="24"/>
        </w:rPr>
        <w:t>this helps.</w:t>
      </w:r>
    </w:p>
    <w:p w:rsidR="00514D73" w:rsidRPr="00537C9A" w:rsidRDefault="00514D73" w:rsidP="00514D73">
      <w:pPr>
        <w:rPr>
          <w:rFonts w:cs="Times New Roman"/>
          <w:szCs w:val="24"/>
        </w:rPr>
      </w:pPr>
    </w:p>
    <w:p w:rsidR="00514D73" w:rsidRPr="00E66D1C" w:rsidRDefault="00514D73" w:rsidP="00514D73">
      <w:pPr>
        <w:rPr>
          <w:rFonts w:cs="Times New Roman"/>
          <w:szCs w:val="24"/>
        </w:rPr>
      </w:pPr>
    </w:p>
    <w:p w:rsidR="00514D73" w:rsidRPr="00E66D1C" w:rsidRDefault="00514D73" w:rsidP="00514D73">
      <w:pPr>
        <w:jc w:val="center"/>
        <w:rPr>
          <w:rFonts w:cs="Times New Roman"/>
          <w:b/>
          <w:szCs w:val="24"/>
        </w:rPr>
      </w:pPr>
      <w:r w:rsidRPr="00E66D1C">
        <w:rPr>
          <w:rFonts w:cs="Times New Roman"/>
          <w:b/>
          <w:szCs w:val="24"/>
        </w:rPr>
        <w:t>* * * * *</w:t>
      </w:r>
    </w:p>
    <w:p w:rsidR="00514D73" w:rsidRPr="00E66D1C" w:rsidRDefault="00514D73" w:rsidP="00514D73">
      <w:pPr>
        <w:rPr>
          <w:rFonts w:cs="Times New Roman"/>
          <w:szCs w:val="24"/>
        </w:rPr>
      </w:pPr>
    </w:p>
    <w:p w:rsidR="00514D73" w:rsidRPr="00E66D1C" w:rsidRDefault="00514D73" w:rsidP="00514D73">
      <w:pPr>
        <w:rPr>
          <w:rFonts w:cs="Times New Roman"/>
          <w:szCs w:val="24"/>
        </w:rPr>
      </w:pPr>
    </w:p>
    <w:p w:rsidR="00514D73" w:rsidRPr="009B5880" w:rsidRDefault="00866030" w:rsidP="00514D73">
      <w:pPr>
        <w:rPr>
          <w:rFonts w:cs="Times New Roman"/>
          <w:szCs w:val="24"/>
        </w:rPr>
      </w:pPr>
      <w:r w:rsidRPr="00E66D1C">
        <w:rPr>
          <w:rFonts w:cs="Times New Roman"/>
          <w:szCs w:val="24"/>
          <w:u w:val="single"/>
        </w:rPr>
        <w:t>Question</w:t>
      </w:r>
      <w:r w:rsidRPr="00E66D1C">
        <w:rPr>
          <w:rFonts w:cs="Times New Roman"/>
          <w:szCs w:val="24"/>
        </w:rPr>
        <w:t xml:space="preserve">:  </w:t>
      </w:r>
      <w:r>
        <w:rPr>
          <w:rFonts w:cs="Times New Roman"/>
          <w:szCs w:val="24"/>
        </w:rPr>
        <w:t xml:space="preserve">Good morning.  A couple of our townships are asking if they can combine their special road fund with their road fund.  </w:t>
      </w:r>
      <w:r w:rsidR="00E37C4C">
        <w:rPr>
          <w:rFonts w:cs="Times New Roman"/>
          <w:szCs w:val="24"/>
        </w:rPr>
        <w:t xml:space="preserve">Do you think </w:t>
      </w:r>
      <w:proofErr w:type="gramStart"/>
      <w:r w:rsidR="00E37C4C">
        <w:rPr>
          <w:rFonts w:cs="Times New Roman"/>
          <w:szCs w:val="24"/>
        </w:rPr>
        <w:t>it’s</w:t>
      </w:r>
      <w:proofErr w:type="gramEnd"/>
      <w:r w:rsidR="00E37C4C">
        <w:rPr>
          <w:rFonts w:cs="Times New Roman"/>
          <w:szCs w:val="24"/>
        </w:rPr>
        <w:t xml:space="preserve"> okay to</w:t>
      </w:r>
      <w:r>
        <w:rPr>
          <w:rFonts w:cs="Times New Roman"/>
          <w:szCs w:val="24"/>
        </w:rPr>
        <w:t xml:space="preserve"> do this?</w:t>
      </w:r>
    </w:p>
    <w:p w:rsidR="00514D73" w:rsidRPr="009B5880" w:rsidRDefault="00514D73" w:rsidP="00514D73">
      <w:pPr>
        <w:rPr>
          <w:rFonts w:cs="Times New Roman"/>
          <w:szCs w:val="24"/>
        </w:rPr>
      </w:pPr>
    </w:p>
    <w:p w:rsidR="00D10BE5" w:rsidRDefault="00D10BE5" w:rsidP="00D10BE5"/>
    <w:p w:rsidR="00C06CD0" w:rsidRDefault="00866030" w:rsidP="00D10BE5">
      <w:r w:rsidRPr="00E66D1C">
        <w:rPr>
          <w:rFonts w:cs="Times New Roman"/>
          <w:szCs w:val="24"/>
          <w:u w:val="single"/>
        </w:rPr>
        <w:t>Answer</w:t>
      </w:r>
      <w:r w:rsidRPr="00E66D1C">
        <w:rPr>
          <w:rFonts w:cs="Times New Roman"/>
          <w:szCs w:val="24"/>
        </w:rPr>
        <w:t xml:space="preserve">:  </w:t>
      </w:r>
      <w:r>
        <w:rPr>
          <w:rFonts w:cs="Times New Roman"/>
          <w:szCs w:val="24"/>
        </w:rPr>
        <w:t xml:space="preserve">A very good question.  However, your townships that have the special road fund will need to maintain that fund, and its levy, separate from that of the road fund.  The special road fund levy is authorized by K.S.A. 80-1413, a statute which requires an affirmative vote of qualified electors in order to levy for </w:t>
      </w:r>
      <w:r w:rsidR="009C1DFD">
        <w:rPr>
          <w:rFonts w:cs="Times New Roman"/>
          <w:szCs w:val="24"/>
        </w:rPr>
        <w:t xml:space="preserve">certain </w:t>
      </w:r>
      <w:r>
        <w:rPr>
          <w:rFonts w:cs="Times New Roman"/>
          <w:szCs w:val="24"/>
        </w:rPr>
        <w:t>township road purposes, and which also provides:</w:t>
      </w:r>
    </w:p>
    <w:p w:rsidR="00C06CD0" w:rsidRDefault="00C06CD0" w:rsidP="00D10BE5"/>
    <w:p w:rsidR="00866030" w:rsidRPr="00CF0851" w:rsidRDefault="00866030" w:rsidP="00866030">
      <w:pPr>
        <w:pStyle w:val="ppt"/>
        <w:ind w:left="288" w:firstLine="0"/>
        <w:rPr>
          <w:sz w:val="24"/>
          <w:szCs w:val="24"/>
        </w:rPr>
      </w:pPr>
      <w:r w:rsidRPr="00CF0851">
        <w:rPr>
          <w:sz w:val="24"/>
          <w:szCs w:val="24"/>
        </w:rPr>
        <w:t xml:space="preserve">. . . Such levy shall be </w:t>
      </w:r>
      <w:r w:rsidRPr="00CF0851">
        <w:rPr>
          <w:sz w:val="24"/>
          <w:szCs w:val="24"/>
          <w:u w:val="single"/>
        </w:rPr>
        <w:t>in addition to all other taxes</w:t>
      </w:r>
      <w:r w:rsidRPr="00CF0851">
        <w:rPr>
          <w:sz w:val="24"/>
          <w:szCs w:val="24"/>
        </w:rPr>
        <w:t xml:space="preserve"> authorized or limited by law.</w:t>
      </w:r>
    </w:p>
    <w:p w:rsidR="00866030" w:rsidRPr="00CF0851" w:rsidRDefault="00866030" w:rsidP="00866030">
      <w:pPr>
        <w:pStyle w:val="ppt"/>
        <w:ind w:left="288" w:firstLine="0"/>
        <w:rPr>
          <w:sz w:val="24"/>
          <w:szCs w:val="24"/>
        </w:rPr>
      </w:pPr>
    </w:p>
    <w:p w:rsidR="00866030" w:rsidRPr="00CF0851" w:rsidRDefault="00866030" w:rsidP="00866030">
      <w:pPr>
        <w:pStyle w:val="ppt"/>
        <w:ind w:left="288" w:firstLine="0"/>
        <w:rPr>
          <w:sz w:val="24"/>
          <w:szCs w:val="24"/>
        </w:rPr>
      </w:pPr>
      <w:r w:rsidRPr="00CF0851">
        <w:rPr>
          <w:sz w:val="24"/>
          <w:szCs w:val="24"/>
        </w:rPr>
        <w:t xml:space="preserve">In counties not operating under the county road unit system, the proceeds of such levy shall be used by the township board </w:t>
      </w:r>
      <w:r w:rsidRPr="00CF0851">
        <w:rPr>
          <w:sz w:val="24"/>
          <w:szCs w:val="24"/>
          <w:u w:val="single"/>
        </w:rPr>
        <w:t>for the sole purpose of grading, sanding, graveling or otherwise improving township roads and shall first be used on township roads which are mail routes and on roads leading from mail routes to schools and cemeteries in the township</w:t>
      </w:r>
      <w:r w:rsidRPr="00CF0851">
        <w:rPr>
          <w:sz w:val="24"/>
          <w:szCs w:val="24"/>
        </w:rPr>
        <w:t>.</w:t>
      </w:r>
    </w:p>
    <w:p w:rsidR="00C06CD0" w:rsidRPr="00CF0851" w:rsidRDefault="00C06CD0" w:rsidP="00D10BE5">
      <w:pPr>
        <w:rPr>
          <w:szCs w:val="24"/>
        </w:rPr>
      </w:pPr>
    </w:p>
    <w:p w:rsidR="00C06CD0" w:rsidRDefault="00866030" w:rsidP="00D10BE5">
      <w:r>
        <w:t>As you can see from the statute the special road fund levy is “in addition to” all other levies, including that of the road fund</w:t>
      </w:r>
      <w:r w:rsidR="001377D5">
        <w:t>,</w:t>
      </w:r>
      <w:r>
        <w:t xml:space="preserve"> and the statute authorizing the special road fund levy places limitations on expenditures from that levy, which limitations are more restrictive than that which might be found in K.S.A. </w:t>
      </w:r>
      <w:r w:rsidR="009C1DFD">
        <w:t xml:space="preserve">68-518c, the statute authorizing the road fund levy (authorizes construction and reconstruction, in addition to maintenance </w:t>
      </w:r>
      <w:r w:rsidR="001377D5">
        <w:t xml:space="preserve">and </w:t>
      </w:r>
      <w:r w:rsidR="009C1DFD">
        <w:t>improvement of township roads).</w:t>
      </w:r>
    </w:p>
    <w:p w:rsidR="009C1DFD" w:rsidRDefault="009C1DFD" w:rsidP="00D10BE5"/>
    <w:p w:rsidR="009C1DFD" w:rsidRDefault="009C1DFD" w:rsidP="00D10BE5">
      <w:r>
        <w:t>For the above reasons the two funds, and the levies in support of those two funds, should remain separate.</w:t>
      </w:r>
    </w:p>
    <w:p w:rsidR="00427803" w:rsidRPr="00537C9A" w:rsidRDefault="00427803" w:rsidP="00427803">
      <w:pPr>
        <w:rPr>
          <w:rFonts w:cs="Times New Roman"/>
          <w:szCs w:val="24"/>
        </w:rPr>
      </w:pPr>
    </w:p>
    <w:p w:rsidR="00427803" w:rsidRPr="00E66D1C" w:rsidRDefault="00427803" w:rsidP="00427803">
      <w:pPr>
        <w:rPr>
          <w:rFonts w:cs="Times New Roman"/>
          <w:szCs w:val="24"/>
        </w:rPr>
      </w:pPr>
    </w:p>
    <w:p w:rsidR="00427803" w:rsidRPr="00E66D1C" w:rsidRDefault="00427803" w:rsidP="00427803">
      <w:pPr>
        <w:jc w:val="center"/>
        <w:rPr>
          <w:rFonts w:cs="Times New Roman"/>
          <w:b/>
          <w:szCs w:val="24"/>
        </w:rPr>
      </w:pPr>
      <w:r w:rsidRPr="00E66D1C">
        <w:rPr>
          <w:rFonts w:cs="Times New Roman"/>
          <w:b/>
          <w:szCs w:val="24"/>
        </w:rPr>
        <w:t>* * * * *</w:t>
      </w:r>
    </w:p>
    <w:p w:rsidR="00427803" w:rsidRPr="00E66D1C" w:rsidRDefault="00427803" w:rsidP="00427803">
      <w:pPr>
        <w:rPr>
          <w:rFonts w:cs="Times New Roman"/>
          <w:szCs w:val="24"/>
        </w:rPr>
      </w:pPr>
    </w:p>
    <w:p w:rsidR="00427803" w:rsidRPr="00846A3A" w:rsidRDefault="00427803" w:rsidP="00427803">
      <w:pPr>
        <w:rPr>
          <w:rFonts w:cs="Times New Roman"/>
          <w:szCs w:val="24"/>
        </w:rPr>
      </w:pPr>
    </w:p>
    <w:p w:rsidR="00A80263" w:rsidRPr="00A80263" w:rsidRDefault="00A80263" w:rsidP="00A80263">
      <w:pPr>
        <w:pStyle w:val="PlainText"/>
        <w:rPr>
          <w:rFonts w:ascii="Times New Roman" w:hAnsi="Times New Roman" w:cs="Times New Roman"/>
          <w:sz w:val="24"/>
          <w:szCs w:val="24"/>
        </w:rPr>
      </w:pPr>
      <w:r w:rsidRPr="00A80263">
        <w:rPr>
          <w:rFonts w:ascii="Times New Roman" w:hAnsi="Times New Roman" w:cs="Times New Roman"/>
          <w:sz w:val="24"/>
          <w:szCs w:val="24"/>
          <w:u w:val="single"/>
        </w:rPr>
        <w:t>Question</w:t>
      </w:r>
      <w:r w:rsidRPr="00A80263">
        <w:rPr>
          <w:rFonts w:ascii="Times New Roman" w:hAnsi="Times New Roman" w:cs="Times New Roman"/>
          <w:sz w:val="24"/>
          <w:szCs w:val="24"/>
        </w:rPr>
        <w:t>:  I have a quick question on levy limitations.  I know that on most funds there are not limitations, but I was reading KSA 68-518c for the township road fund.  It says that they can't exceed five mills without a resolution being published. Is that so?</w:t>
      </w:r>
    </w:p>
    <w:p w:rsidR="00846A3A" w:rsidRPr="00A80263" w:rsidRDefault="00846A3A" w:rsidP="00D10BE5">
      <w:pPr>
        <w:rPr>
          <w:rFonts w:cs="Times New Roman"/>
          <w:szCs w:val="24"/>
        </w:rPr>
      </w:pPr>
    </w:p>
    <w:p w:rsidR="00846A3A" w:rsidRPr="00A80263" w:rsidRDefault="00846A3A" w:rsidP="00D10BE5">
      <w:pPr>
        <w:rPr>
          <w:rFonts w:cs="Times New Roman"/>
          <w:szCs w:val="24"/>
        </w:rPr>
      </w:pPr>
    </w:p>
    <w:p w:rsidR="00A80263" w:rsidRPr="00A80263" w:rsidRDefault="00A80263" w:rsidP="00A80263">
      <w:pPr>
        <w:pStyle w:val="PlainText"/>
        <w:rPr>
          <w:rFonts w:ascii="Times New Roman" w:hAnsi="Times New Roman" w:cs="Times New Roman"/>
          <w:sz w:val="24"/>
          <w:szCs w:val="24"/>
        </w:rPr>
      </w:pPr>
      <w:r w:rsidRPr="00A80263">
        <w:rPr>
          <w:rFonts w:ascii="Times New Roman" w:hAnsi="Times New Roman" w:cs="Times New Roman"/>
          <w:sz w:val="24"/>
          <w:szCs w:val="24"/>
          <w:u w:val="single"/>
        </w:rPr>
        <w:t>Answer</w:t>
      </w:r>
      <w:r w:rsidRPr="00A80263">
        <w:rPr>
          <w:rFonts w:ascii="Times New Roman" w:hAnsi="Times New Roman" w:cs="Times New Roman"/>
          <w:sz w:val="24"/>
          <w:szCs w:val="24"/>
        </w:rPr>
        <w:t>:  Yes, it is correct that the township should, if it desires to increase "the authorized limit existing on the effective date of this act [May 27, 1999]," adopt and publish a resolution authorizing the increased levy limit.</w:t>
      </w:r>
    </w:p>
    <w:p w:rsidR="00A80263" w:rsidRPr="00A80263" w:rsidRDefault="00A80263" w:rsidP="00A80263">
      <w:pPr>
        <w:pStyle w:val="PlainText"/>
        <w:rPr>
          <w:rFonts w:ascii="Times New Roman" w:hAnsi="Times New Roman" w:cs="Times New Roman"/>
          <w:sz w:val="24"/>
          <w:szCs w:val="24"/>
        </w:rPr>
      </w:pPr>
    </w:p>
    <w:p w:rsidR="00A80263" w:rsidRPr="00A80263" w:rsidRDefault="00A80263" w:rsidP="00A80263">
      <w:pPr>
        <w:pStyle w:val="PlainText"/>
        <w:rPr>
          <w:rFonts w:ascii="Times New Roman" w:hAnsi="Times New Roman" w:cs="Times New Roman"/>
          <w:sz w:val="24"/>
          <w:szCs w:val="24"/>
        </w:rPr>
      </w:pPr>
      <w:r w:rsidRPr="00A80263">
        <w:rPr>
          <w:rFonts w:ascii="Times New Roman" w:hAnsi="Times New Roman" w:cs="Times New Roman"/>
          <w:sz w:val="24"/>
          <w:szCs w:val="24"/>
        </w:rPr>
        <w:t>The quoted language was added to the statute when last amended in 1999.  The old levy limit was eight mills, which means that there is the possibility your township may already have an existing limit above five mills.  So, the first question to answer with this particular township is whether the governing body members know, or can ascertain, the current mill rate limit for their road fund; it may already be above five mills.  Otherwise, though, to go above five mills would require adoption of a resolution, coupled with publication and the opportunity for a protest petition.</w:t>
      </w:r>
    </w:p>
    <w:p w:rsidR="00A80263" w:rsidRPr="00A80263" w:rsidRDefault="00A80263" w:rsidP="00A80263">
      <w:pPr>
        <w:pStyle w:val="PlainText"/>
        <w:rPr>
          <w:rFonts w:ascii="Times New Roman" w:hAnsi="Times New Roman" w:cs="Times New Roman"/>
          <w:sz w:val="24"/>
          <w:szCs w:val="24"/>
        </w:rPr>
      </w:pPr>
    </w:p>
    <w:p w:rsidR="00C06CD0" w:rsidRPr="00A80263" w:rsidRDefault="00A80263" w:rsidP="00A80263">
      <w:pPr>
        <w:rPr>
          <w:rFonts w:cs="Times New Roman"/>
          <w:szCs w:val="24"/>
        </w:rPr>
      </w:pPr>
      <w:r w:rsidRPr="00A80263">
        <w:rPr>
          <w:rFonts w:cs="Times New Roman"/>
          <w:szCs w:val="24"/>
        </w:rPr>
        <w:t xml:space="preserve">We hope that this helps.  </w:t>
      </w:r>
    </w:p>
    <w:p w:rsidR="00A80263" w:rsidRPr="00537C9A" w:rsidRDefault="00A80263" w:rsidP="00A80263">
      <w:pPr>
        <w:rPr>
          <w:rFonts w:cs="Times New Roman"/>
          <w:szCs w:val="24"/>
        </w:rPr>
      </w:pPr>
    </w:p>
    <w:p w:rsidR="00A80263" w:rsidRPr="00E66D1C" w:rsidRDefault="00A80263" w:rsidP="00A80263">
      <w:pPr>
        <w:rPr>
          <w:rFonts w:cs="Times New Roman"/>
          <w:szCs w:val="24"/>
        </w:rPr>
      </w:pPr>
    </w:p>
    <w:p w:rsidR="00A80263" w:rsidRPr="00E66D1C" w:rsidRDefault="00A80263" w:rsidP="00A80263">
      <w:pPr>
        <w:jc w:val="center"/>
        <w:rPr>
          <w:rFonts w:cs="Times New Roman"/>
          <w:b/>
          <w:szCs w:val="24"/>
        </w:rPr>
      </w:pPr>
      <w:r w:rsidRPr="00E66D1C">
        <w:rPr>
          <w:rFonts w:cs="Times New Roman"/>
          <w:b/>
          <w:szCs w:val="24"/>
        </w:rPr>
        <w:t>* * * * *</w:t>
      </w:r>
    </w:p>
    <w:p w:rsidR="00A80263" w:rsidRPr="00E66D1C" w:rsidRDefault="00A80263" w:rsidP="00A80263">
      <w:pPr>
        <w:rPr>
          <w:rFonts w:cs="Times New Roman"/>
          <w:szCs w:val="24"/>
        </w:rPr>
      </w:pPr>
    </w:p>
    <w:p w:rsidR="00A80263" w:rsidRPr="00846A3A" w:rsidRDefault="00A80263" w:rsidP="00A80263">
      <w:pPr>
        <w:rPr>
          <w:rFonts w:cs="Times New Roman"/>
          <w:szCs w:val="24"/>
        </w:rPr>
      </w:pPr>
    </w:p>
    <w:p w:rsidR="00D10BE5" w:rsidRPr="005B5834" w:rsidRDefault="006B1BF7" w:rsidP="00D10BE5">
      <w:pPr>
        <w:rPr>
          <w:rFonts w:cs="Times New Roman"/>
          <w:szCs w:val="24"/>
        </w:rPr>
      </w:pPr>
      <w:r w:rsidRPr="005B5834">
        <w:rPr>
          <w:rFonts w:cs="Times New Roman"/>
          <w:szCs w:val="24"/>
          <w:u w:val="single"/>
        </w:rPr>
        <w:t>Question</w:t>
      </w:r>
      <w:r w:rsidRPr="005B5834">
        <w:rPr>
          <w:rFonts w:cs="Times New Roman"/>
          <w:szCs w:val="24"/>
        </w:rPr>
        <w:t xml:space="preserve">:  </w:t>
      </w:r>
      <w:r w:rsidR="00233BD9">
        <w:rPr>
          <w:rFonts w:cs="Times New Roman"/>
          <w:szCs w:val="24"/>
        </w:rPr>
        <w:t xml:space="preserve">Can you please tell me </w:t>
      </w:r>
      <w:r w:rsidRPr="005B5834">
        <w:rPr>
          <w:rFonts w:cs="Times New Roman"/>
          <w:szCs w:val="24"/>
        </w:rPr>
        <w:t>if the levy for a township hall should be spread over the entire township (including the 3rd class city) or just limited to the township excluding the 3rd class city</w:t>
      </w:r>
      <w:r w:rsidR="00233BD9">
        <w:rPr>
          <w:rFonts w:cs="Times New Roman"/>
          <w:szCs w:val="24"/>
        </w:rPr>
        <w:t>?</w:t>
      </w:r>
    </w:p>
    <w:p w:rsidR="00A80263" w:rsidRPr="005B5834" w:rsidRDefault="00A80263" w:rsidP="00D10BE5">
      <w:pPr>
        <w:rPr>
          <w:rFonts w:cs="Times New Roman"/>
          <w:szCs w:val="24"/>
        </w:rPr>
      </w:pPr>
    </w:p>
    <w:p w:rsidR="00A80263" w:rsidRPr="005B5834" w:rsidRDefault="00A80263" w:rsidP="00D10BE5">
      <w:pPr>
        <w:rPr>
          <w:rFonts w:cs="Times New Roman"/>
          <w:szCs w:val="24"/>
        </w:rPr>
      </w:pPr>
    </w:p>
    <w:p w:rsidR="006B1BF7"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u w:val="single"/>
        </w:rPr>
        <w:t>Answer</w:t>
      </w:r>
      <w:r w:rsidRPr="005B5834">
        <w:rPr>
          <w:rFonts w:ascii="Times New Roman" w:hAnsi="Times New Roman" w:cs="Times New Roman"/>
          <w:sz w:val="24"/>
          <w:szCs w:val="24"/>
        </w:rPr>
        <w:t xml:space="preserve">:  Good morning.  Our opinion is that based on the language found for the mill levy authorization in K.S.A. 80-115, the levy is to </w:t>
      </w:r>
      <w:r w:rsidR="00BC53C6" w:rsidRPr="005B5834">
        <w:rPr>
          <w:rFonts w:ascii="Times New Roman" w:hAnsi="Times New Roman" w:cs="Times New Roman"/>
          <w:sz w:val="24"/>
          <w:szCs w:val="24"/>
        </w:rPr>
        <w:t xml:space="preserve">be </w:t>
      </w:r>
      <w:r w:rsidRPr="005B5834">
        <w:rPr>
          <w:rFonts w:ascii="Times New Roman" w:hAnsi="Times New Roman" w:cs="Times New Roman"/>
          <w:sz w:val="24"/>
          <w:szCs w:val="24"/>
        </w:rPr>
        <w:t xml:space="preserve">spread over the entire township, including the </w:t>
      </w:r>
      <w:r w:rsidR="00BC53C6" w:rsidRPr="005B5834">
        <w:rPr>
          <w:rFonts w:ascii="Times New Roman" w:hAnsi="Times New Roman" w:cs="Times New Roman"/>
          <w:sz w:val="24"/>
          <w:szCs w:val="24"/>
        </w:rPr>
        <w:t>third-</w:t>
      </w:r>
      <w:r w:rsidRPr="005B5834">
        <w:rPr>
          <w:rFonts w:ascii="Times New Roman" w:hAnsi="Times New Roman" w:cs="Times New Roman"/>
          <w:sz w:val="24"/>
          <w:szCs w:val="24"/>
        </w:rPr>
        <w:t>class city.  That language reads as follows:</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ind w:left="288"/>
        <w:rPr>
          <w:rFonts w:ascii="Times New Roman" w:hAnsi="Times New Roman" w:cs="Times New Roman"/>
          <w:sz w:val="24"/>
          <w:szCs w:val="24"/>
        </w:rPr>
      </w:pPr>
      <w:r w:rsidRPr="005B5834">
        <w:rPr>
          <w:rFonts w:ascii="Times New Roman" w:hAnsi="Times New Roman" w:cs="Times New Roman"/>
          <w:sz w:val="24"/>
          <w:szCs w:val="24"/>
        </w:rPr>
        <w:t xml:space="preserve">The township board . . </w:t>
      </w:r>
      <w:proofErr w:type="gramStart"/>
      <w:r w:rsidRPr="005B5834">
        <w:rPr>
          <w:rFonts w:ascii="Times New Roman" w:hAnsi="Times New Roman" w:cs="Times New Roman"/>
          <w:sz w:val="24"/>
          <w:szCs w:val="24"/>
        </w:rPr>
        <w:t>.is</w:t>
      </w:r>
      <w:proofErr w:type="gramEnd"/>
      <w:r w:rsidRPr="005B5834">
        <w:rPr>
          <w:rFonts w:ascii="Times New Roman" w:hAnsi="Times New Roman" w:cs="Times New Roman"/>
          <w:sz w:val="24"/>
          <w:szCs w:val="24"/>
        </w:rPr>
        <w:t xml:space="preserve"> hereby authorized and empowered to levy an annual tax on </w:t>
      </w:r>
      <w:r w:rsidRPr="005B5834">
        <w:rPr>
          <w:rFonts w:ascii="Times New Roman" w:hAnsi="Times New Roman" w:cs="Times New Roman"/>
          <w:sz w:val="24"/>
          <w:szCs w:val="24"/>
          <w:u w:val="single"/>
        </w:rPr>
        <w:t>the taxable tangible property in such township</w:t>
      </w:r>
      <w:r w:rsidRPr="005B5834">
        <w:rPr>
          <w:rFonts w:ascii="Times New Roman" w:hAnsi="Times New Roman" w:cs="Times New Roman"/>
          <w:sz w:val="24"/>
          <w:szCs w:val="24"/>
        </w:rPr>
        <w:t>.  (Emphasis added.)</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rPr>
        <w:t>We contrast this language with the language found in K.S.A. 80-1503(a) (township fire levy), which specifically excludes the city and which reads as follows:</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ind w:left="288"/>
        <w:rPr>
          <w:rFonts w:ascii="Times New Roman" w:hAnsi="Times New Roman" w:cs="Times New Roman"/>
          <w:sz w:val="24"/>
          <w:szCs w:val="24"/>
        </w:rPr>
      </w:pPr>
      <w:r w:rsidRPr="005B5834">
        <w:rPr>
          <w:rFonts w:ascii="Times New Roman" w:hAnsi="Times New Roman" w:cs="Times New Roman"/>
          <w:sz w:val="24"/>
          <w:szCs w:val="24"/>
        </w:rPr>
        <w:t xml:space="preserve">Townships are hereby authorized and empowered to levy a special tax not to exceed one mill on </w:t>
      </w:r>
      <w:r w:rsidRPr="005B5834">
        <w:rPr>
          <w:rFonts w:ascii="Times New Roman" w:hAnsi="Times New Roman" w:cs="Times New Roman"/>
          <w:sz w:val="24"/>
          <w:szCs w:val="24"/>
          <w:u w:val="single"/>
        </w:rPr>
        <w:t xml:space="preserve">all tangible property in the township not including a corporate city </w:t>
      </w:r>
      <w:r w:rsidRPr="005B5834">
        <w:rPr>
          <w:rFonts w:ascii="Times New Roman" w:hAnsi="Times New Roman" w:cs="Times New Roman"/>
          <w:sz w:val="24"/>
          <w:szCs w:val="24"/>
        </w:rPr>
        <w:t>. . . .  (Emphasis added.)</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rPr>
        <w:lastRenderedPageBreak/>
        <w:t>The language of K.S.A. 80-1503(a) is somewhat duplicated in K.S.A. 68-518c(c), which concerns the township levy for roads and contains the following language:</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BC53C6">
      <w:pPr>
        <w:pStyle w:val="PlainText"/>
        <w:ind w:left="288"/>
        <w:rPr>
          <w:rFonts w:ascii="Times New Roman" w:hAnsi="Times New Roman" w:cs="Times New Roman"/>
          <w:sz w:val="24"/>
          <w:szCs w:val="24"/>
        </w:rPr>
      </w:pPr>
      <w:r w:rsidRPr="005B5834">
        <w:rPr>
          <w:rFonts w:ascii="Times New Roman" w:hAnsi="Times New Roman" w:cs="Times New Roman"/>
          <w:sz w:val="24"/>
          <w:szCs w:val="24"/>
        </w:rPr>
        <w:t xml:space="preserve">Taxes imposed under this section shall be levied on </w:t>
      </w:r>
      <w:r w:rsidRPr="005B5834">
        <w:rPr>
          <w:rFonts w:ascii="Times New Roman" w:hAnsi="Times New Roman" w:cs="Times New Roman"/>
          <w:sz w:val="24"/>
          <w:szCs w:val="24"/>
          <w:u w:val="single"/>
        </w:rPr>
        <w:t>all the taxable tangible property in the township outside of incorporated cities</w:t>
      </w:r>
      <w:r w:rsidRPr="005B5834">
        <w:rPr>
          <w:rFonts w:ascii="Times New Roman" w:hAnsi="Times New Roman" w:cs="Times New Roman"/>
          <w:sz w:val="24"/>
          <w:szCs w:val="24"/>
        </w:rPr>
        <w:t xml:space="preserve"> . . . .  (Emphasis added.)</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rPr>
          <w:rFonts w:ascii="Times New Roman" w:hAnsi="Times New Roman" w:cs="Times New Roman"/>
          <w:sz w:val="24"/>
          <w:szCs w:val="24"/>
        </w:rPr>
      </w:pPr>
    </w:p>
    <w:p w:rsidR="00BC53C6"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rPr>
        <w:t xml:space="preserve">These statutes </w:t>
      </w:r>
      <w:r w:rsidR="00BC53C6" w:rsidRPr="005B5834">
        <w:rPr>
          <w:rFonts w:ascii="Times New Roman" w:hAnsi="Times New Roman" w:cs="Times New Roman"/>
          <w:sz w:val="24"/>
          <w:szCs w:val="24"/>
        </w:rPr>
        <w:t>are</w:t>
      </w:r>
      <w:r w:rsidRPr="005B5834">
        <w:rPr>
          <w:rFonts w:ascii="Times New Roman" w:hAnsi="Times New Roman" w:cs="Times New Roman"/>
          <w:sz w:val="24"/>
          <w:szCs w:val="24"/>
        </w:rPr>
        <w:t xml:space="preserve"> the basis of </w:t>
      </w:r>
      <w:r w:rsidR="005B5834" w:rsidRPr="005B5834">
        <w:rPr>
          <w:rFonts w:ascii="Times New Roman" w:hAnsi="Times New Roman" w:cs="Times New Roman"/>
          <w:sz w:val="24"/>
          <w:szCs w:val="24"/>
        </w:rPr>
        <w:t>our</w:t>
      </w:r>
      <w:r w:rsidRPr="005B5834">
        <w:rPr>
          <w:rFonts w:ascii="Times New Roman" w:hAnsi="Times New Roman" w:cs="Times New Roman"/>
          <w:sz w:val="24"/>
          <w:szCs w:val="24"/>
        </w:rPr>
        <w:t xml:space="preserve"> opinion</w:t>
      </w:r>
      <w:r w:rsidR="00BC53C6" w:rsidRPr="005B5834">
        <w:rPr>
          <w:rFonts w:ascii="Times New Roman" w:hAnsi="Times New Roman" w:cs="Times New Roman"/>
          <w:sz w:val="24"/>
          <w:szCs w:val="24"/>
        </w:rPr>
        <w:t xml:space="preserve"> which, again, is that in the case of the levy for township hall purposes the levy should be spread over the entire township, including the third-class city.</w:t>
      </w:r>
    </w:p>
    <w:p w:rsidR="00BC53C6" w:rsidRPr="005B5834" w:rsidRDefault="00BC53C6" w:rsidP="006B1BF7">
      <w:pPr>
        <w:pStyle w:val="PlainText"/>
        <w:rPr>
          <w:rFonts w:ascii="Times New Roman" w:hAnsi="Times New Roman" w:cs="Times New Roman"/>
          <w:sz w:val="24"/>
          <w:szCs w:val="24"/>
        </w:rPr>
      </w:pPr>
    </w:p>
    <w:p w:rsidR="006B1BF7" w:rsidRPr="005B5834" w:rsidRDefault="005B5834" w:rsidP="006B1BF7">
      <w:pPr>
        <w:pStyle w:val="PlainText"/>
        <w:rPr>
          <w:rFonts w:ascii="Times New Roman" w:hAnsi="Times New Roman" w:cs="Times New Roman"/>
          <w:sz w:val="24"/>
          <w:szCs w:val="24"/>
        </w:rPr>
      </w:pPr>
      <w:r w:rsidRPr="005B5834">
        <w:rPr>
          <w:rFonts w:ascii="Times New Roman" w:hAnsi="Times New Roman" w:cs="Times New Roman"/>
          <w:sz w:val="24"/>
          <w:szCs w:val="24"/>
        </w:rPr>
        <w:t>In addition, we</w:t>
      </w:r>
      <w:r w:rsidR="006B1BF7" w:rsidRPr="005B5834">
        <w:rPr>
          <w:rFonts w:ascii="Times New Roman" w:hAnsi="Times New Roman" w:cs="Times New Roman"/>
          <w:sz w:val="24"/>
          <w:szCs w:val="24"/>
        </w:rPr>
        <w:t xml:space="preserve"> did a</w:t>
      </w:r>
      <w:r w:rsidRPr="005B5834">
        <w:rPr>
          <w:rFonts w:ascii="Times New Roman" w:hAnsi="Times New Roman" w:cs="Times New Roman"/>
          <w:sz w:val="24"/>
          <w:szCs w:val="24"/>
        </w:rPr>
        <w:t>n</w:t>
      </w:r>
      <w:r w:rsidR="006B1BF7" w:rsidRPr="005B5834">
        <w:rPr>
          <w:rFonts w:ascii="Times New Roman" w:hAnsi="Times New Roman" w:cs="Times New Roman"/>
          <w:sz w:val="24"/>
          <w:szCs w:val="24"/>
        </w:rPr>
        <w:t xml:space="preserve"> internet search of the Kansas Statutes using the terms </w:t>
      </w:r>
      <w:r w:rsidRPr="005B5834">
        <w:rPr>
          <w:rFonts w:ascii="Times New Roman" w:hAnsi="Times New Roman" w:cs="Times New Roman"/>
          <w:sz w:val="24"/>
          <w:szCs w:val="24"/>
        </w:rPr>
        <w:t>“</w:t>
      </w:r>
      <w:r w:rsidR="006B1BF7" w:rsidRPr="005B5834">
        <w:rPr>
          <w:rFonts w:ascii="Times New Roman" w:hAnsi="Times New Roman" w:cs="Times New Roman"/>
          <w:sz w:val="24"/>
          <w:szCs w:val="24"/>
        </w:rPr>
        <w:t>Township Hall</w:t>
      </w:r>
      <w:r w:rsidRPr="005B5834">
        <w:rPr>
          <w:rFonts w:ascii="Times New Roman" w:hAnsi="Times New Roman" w:cs="Times New Roman"/>
          <w:sz w:val="24"/>
          <w:szCs w:val="24"/>
        </w:rPr>
        <w:t>”</w:t>
      </w:r>
      <w:r w:rsidR="006B1BF7" w:rsidRPr="005B5834">
        <w:rPr>
          <w:rFonts w:ascii="Times New Roman" w:hAnsi="Times New Roman" w:cs="Times New Roman"/>
          <w:sz w:val="24"/>
          <w:szCs w:val="24"/>
        </w:rPr>
        <w:t xml:space="preserve"> and </w:t>
      </w:r>
      <w:r w:rsidRPr="005B5834">
        <w:rPr>
          <w:rFonts w:ascii="Times New Roman" w:hAnsi="Times New Roman" w:cs="Times New Roman"/>
          <w:sz w:val="24"/>
          <w:szCs w:val="24"/>
        </w:rPr>
        <w:t>“</w:t>
      </w:r>
      <w:r w:rsidR="006B1BF7" w:rsidRPr="005B5834">
        <w:rPr>
          <w:rFonts w:ascii="Times New Roman" w:hAnsi="Times New Roman" w:cs="Times New Roman"/>
          <w:sz w:val="24"/>
          <w:szCs w:val="24"/>
        </w:rPr>
        <w:t>(3rd) Third Class City</w:t>
      </w:r>
      <w:r w:rsidRPr="005B5834">
        <w:rPr>
          <w:rFonts w:ascii="Times New Roman" w:hAnsi="Times New Roman" w:cs="Times New Roman"/>
          <w:sz w:val="24"/>
          <w:szCs w:val="24"/>
        </w:rPr>
        <w:t>”</w:t>
      </w:r>
      <w:r w:rsidR="006B1BF7" w:rsidRPr="005B5834">
        <w:rPr>
          <w:rFonts w:ascii="Times New Roman" w:hAnsi="Times New Roman" w:cs="Times New Roman"/>
          <w:sz w:val="24"/>
          <w:szCs w:val="24"/>
        </w:rPr>
        <w:t xml:space="preserve"> and looked for specific statutes stating that the levy for the township hall was to be spread over the</w:t>
      </w:r>
      <w:r w:rsidRPr="005B5834">
        <w:rPr>
          <w:rFonts w:ascii="Times New Roman" w:hAnsi="Times New Roman" w:cs="Times New Roman"/>
          <w:sz w:val="24"/>
          <w:szCs w:val="24"/>
        </w:rPr>
        <w:t xml:space="preserve"> entire township including the third-</w:t>
      </w:r>
      <w:r w:rsidR="006B1BF7" w:rsidRPr="005B5834">
        <w:rPr>
          <w:rFonts w:ascii="Times New Roman" w:hAnsi="Times New Roman" w:cs="Times New Roman"/>
          <w:sz w:val="24"/>
          <w:szCs w:val="24"/>
        </w:rPr>
        <w:t xml:space="preserve">class city.  However, </w:t>
      </w:r>
      <w:r w:rsidRPr="005B5834">
        <w:rPr>
          <w:rFonts w:ascii="Times New Roman" w:hAnsi="Times New Roman" w:cs="Times New Roman"/>
          <w:sz w:val="24"/>
          <w:szCs w:val="24"/>
        </w:rPr>
        <w:t>we</w:t>
      </w:r>
      <w:r w:rsidR="006B1BF7" w:rsidRPr="005B5834">
        <w:rPr>
          <w:rFonts w:ascii="Times New Roman" w:hAnsi="Times New Roman" w:cs="Times New Roman"/>
          <w:sz w:val="24"/>
          <w:szCs w:val="24"/>
        </w:rPr>
        <w:t xml:space="preserve"> could not find any statutory reference with this specific language. </w:t>
      </w:r>
      <w:r w:rsidRPr="005B5834">
        <w:rPr>
          <w:rFonts w:ascii="Times New Roman" w:hAnsi="Times New Roman" w:cs="Times New Roman"/>
          <w:sz w:val="24"/>
          <w:szCs w:val="24"/>
        </w:rPr>
        <w:t xml:space="preserve"> We</w:t>
      </w:r>
      <w:r w:rsidR="006B1BF7" w:rsidRPr="005B5834">
        <w:rPr>
          <w:rFonts w:ascii="Times New Roman" w:hAnsi="Times New Roman" w:cs="Times New Roman"/>
          <w:sz w:val="24"/>
          <w:szCs w:val="24"/>
        </w:rPr>
        <w:t xml:space="preserve"> then went to a resource we have </w:t>
      </w:r>
      <w:r w:rsidRPr="005B5834">
        <w:rPr>
          <w:rFonts w:ascii="Times New Roman" w:hAnsi="Times New Roman" w:cs="Times New Roman"/>
          <w:sz w:val="24"/>
          <w:szCs w:val="24"/>
        </w:rPr>
        <w:t>en</w:t>
      </w:r>
      <w:r w:rsidR="006B1BF7" w:rsidRPr="005B5834">
        <w:rPr>
          <w:rFonts w:ascii="Times New Roman" w:hAnsi="Times New Roman" w:cs="Times New Roman"/>
          <w:sz w:val="24"/>
          <w:szCs w:val="24"/>
        </w:rPr>
        <w:t xml:space="preserve">titled </w:t>
      </w:r>
      <w:r w:rsidR="006B1BF7" w:rsidRPr="005B5834">
        <w:rPr>
          <w:rFonts w:ascii="Times New Roman" w:hAnsi="Times New Roman" w:cs="Times New Roman"/>
          <w:i/>
          <w:sz w:val="24"/>
          <w:szCs w:val="24"/>
        </w:rPr>
        <w:t xml:space="preserve">Kansas Local Government Law </w:t>
      </w:r>
      <w:r w:rsidR="006B1BF7" w:rsidRPr="005B5834">
        <w:rPr>
          <w:rFonts w:ascii="Times New Roman" w:hAnsi="Times New Roman" w:cs="Times New Roman"/>
          <w:sz w:val="24"/>
          <w:szCs w:val="24"/>
        </w:rPr>
        <w:t>(3rd Edition, authored by Mike Heim and published by the League of Kansas Municipalities) and found the following narrative in Chapter 1 - Local Government Org</w:t>
      </w:r>
      <w:r w:rsidRPr="005B5834">
        <w:rPr>
          <w:rFonts w:ascii="Times New Roman" w:hAnsi="Times New Roman" w:cs="Times New Roman"/>
          <w:sz w:val="24"/>
          <w:szCs w:val="24"/>
        </w:rPr>
        <w:t>anization; Structure; Functions:</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5B5834">
      <w:pPr>
        <w:pStyle w:val="PlainText"/>
        <w:ind w:left="288"/>
        <w:rPr>
          <w:rFonts w:ascii="Times New Roman" w:hAnsi="Times New Roman" w:cs="Times New Roman"/>
          <w:sz w:val="24"/>
          <w:szCs w:val="24"/>
        </w:rPr>
      </w:pPr>
      <w:r w:rsidRPr="005B5834">
        <w:rPr>
          <w:rFonts w:ascii="Times New Roman" w:hAnsi="Times New Roman" w:cs="Times New Roman"/>
          <w:sz w:val="24"/>
          <w:szCs w:val="24"/>
        </w:rPr>
        <w:t xml:space="preserve">Cities of the third class remain a part of the territorial jurisdiction limits of the township under K.S.A. 15-104. . . . Cities of the first and second class are specifically excluded from the corporate limits of any township under K.S.A. 80-1404.  </w:t>
      </w:r>
      <w:r w:rsidRPr="005B5834">
        <w:rPr>
          <w:rFonts w:ascii="Times New Roman" w:hAnsi="Times New Roman" w:cs="Times New Roman"/>
          <w:sz w:val="24"/>
          <w:szCs w:val="24"/>
          <w:u w:val="single"/>
        </w:rPr>
        <w:t>The impact of these statutes is that a township may levy most township taxes on property located within a city of the third class other than taxes for township</w:t>
      </w:r>
      <w:r w:rsidR="005B5834" w:rsidRPr="005B5834">
        <w:rPr>
          <w:rFonts w:ascii="Times New Roman" w:hAnsi="Times New Roman" w:cs="Times New Roman"/>
          <w:sz w:val="24"/>
          <w:szCs w:val="24"/>
          <w:u w:val="single"/>
        </w:rPr>
        <w:t xml:space="preserve"> </w:t>
      </w:r>
      <w:r w:rsidRPr="005B5834">
        <w:rPr>
          <w:rFonts w:ascii="Times New Roman" w:hAnsi="Times New Roman" w:cs="Times New Roman"/>
          <w:sz w:val="24"/>
          <w:szCs w:val="24"/>
          <w:u w:val="single"/>
        </w:rPr>
        <w:t>road purposes.</w:t>
      </w:r>
      <w:r w:rsidRPr="005B5834">
        <w:rPr>
          <w:rFonts w:ascii="Times New Roman" w:hAnsi="Times New Roman" w:cs="Times New Roman"/>
          <w:sz w:val="24"/>
          <w:szCs w:val="24"/>
        </w:rPr>
        <w:t xml:space="preserve">  </w:t>
      </w:r>
      <w:proofErr w:type="gramStart"/>
      <w:r w:rsidRPr="005B5834">
        <w:rPr>
          <w:rFonts w:ascii="Times New Roman" w:hAnsi="Times New Roman" w:cs="Times New Roman"/>
          <w:sz w:val="24"/>
          <w:szCs w:val="24"/>
        </w:rPr>
        <w:t xml:space="preserve">See </w:t>
      </w:r>
      <w:r w:rsidRPr="005B5834">
        <w:rPr>
          <w:rFonts w:ascii="Times New Roman" w:hAnsi="Times New Roman" w:cs="Times New Roman"/>
          <w:i/>
          <w:sz w:val="24"/>
          <w:szCs w:val="24"/>
        </w:rPr>
        <w:t>Jackson Township v Wood</w:t>
      </w:r>
      <w:r w:rsidRPr="005B5834">
        <w:rPr>
          <w:rFonts w:ascii="Times New Roman" w:hAnsi="Times New Roman" w:cs="Times New Roman"/>
          <w:sz w:val="24"/>
          <w:szCs w:val="24"/>
        </w:rPr>
        <w:t>, 55 Kan 628 (1895) and K.S.A. 68-518c."</w:t>
      </w:r>
      <w:proofErr w:type="gramEnd"/>
      <w:r w:rsidRPr="005B5834">
        <w:rPr>
          <w:rFonts w:ascii="Times New Roman" w:hAnsi="Times New Roman" w:cs="Times New Roman"/>
          <w:sz w:val="24"/>
          <w:szCs w:val="24"/>
        </w:rPr>
        <w:t xml:space="preserve">  (</w:t>
      </w:r>
      <w:r w:rsidRPr="005B5834">
        <w:rPr>
          <w:rFonts w:ascii="Times New Roman" w:hAnsi="Times New Roman" w:cs="Times New Roman"/>
          <w:i/>
          <w:sz w:val="24"/>
          <w:szCs w:val="24"/>
        </w:rPr>
        <w:t>Kansas Local Government Law</w:t>
      </w:r>
      <w:r w:rsidRPr="005B5834">
        <w:rPr>
          <w:rFonts w:ascii="Times New Roman" w:hAnsi="Times New Roman" w:cs="Times New Roman"/>
          <w:sz w:val="24"/>
          <w:szCs w:val="24"/>
        </w:rPr>
        <w:t xml:space="preserve"> (2005 Edition, Page 1-21)</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rPr>
        <w:t>The text goes on to state the following:</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5B5834">
      <w:pPr>
        <w:pStyle w:val="PlainText"/>
        <w:ind w:left="288"/>
        <w:rPr>
          <w:rFonts w:ascii="Times New Roman" w:hAnsi="Times New Roman" w:cs="Times New Roman"/>
          <w:sz w:val="24"/>
          <w:szCs w:val="24"/>
        </w:rPr>
      </w:pPr>
      <w:r w:rsidRPr="005B5834">
        <w:rPr>
          <w:rFonts w:ascii="Times New Roman" w:hAnsi="Times New Roman" w:cs="Times New Roman"/>
          <w:sz w:val="24"/>
          <w:szCs w:val="24"/>
        </w:rPr>
        <w:t xml:space="preserve">Another example of a statute that specifically excludes township taxes on property located inside an incorporated city is K.S.A. 80-1503(a) which authorizes townships to contact with other local entities for fire protection services and </w:t>
      </w:r>
      <w:r w:rsidR="005B5834" w:rsidRPr="005B5834">
        <w:rPr>
          <w:rFonts w:ascii="Times New Roman" w:hAnsi="Times New Roman" w:cs="Times New Roman"/>
          <w:sz w:val="24"/>
          <w:szCs w:val="24"/>
        </w:rPr>
        <w:t>to levy a tax for this purpose.</w:t>
      </w:r>
    </w:p>
    <w:p w:rsidR="006B1BF7" w:rsidRPr="005B5834" w:rsidRDefault="006B1BF7" w:rsidP="006B1BF7">
      <w:pPr>
        <w:pStyle w:val="PlainText"/>
        <w:rPr>
          <w:rFonts w:ascii="Times New Roman" w:hAnsi="Times New Roman" w:cs="Times New Roman"/>
          <w:sz w:val="24"/>
          <w:szCs w:val="24"/>
        </w:rPr>
      </w:pPr>
    </w:p>
    <w:p w:rsidR="006B1BF7" w:rsidRPr="005B5834" w:rsidRDefault="006B1BF7" w:rsidP="006B1BF7">
      <w:pPr>
        <w:pStyle w:val="PlainText"/>
        <w:rPr>
          <w:rFonts w:ascii="Times New Roman" w:hAnsi="Times New Roman" w:cs="Times New Roman"/>
          <w:sz w:val="24"/>
          <w:szCs w:val="24"/>
        </w:rPr>
      </w:pPr>
      <w:r w:rsidRPr="005B5834">
        <w:rPr>
          <w:rFonts w:ascii="Times New Roman" w:hAnsi="Times New Roman" w:cs="Times New Roman"/>
          <w:sz w:val="24"/>
          <w:szCs w:val="24"/>
        </w:rPr>
        <w:t>So</w:t>
      </w:r>
      <w:r w:rsidR="005B5834" w:rsidRPr="005B5834">
        <w:rPr>
          <w:rFonts w:ascii="Times New Roman" w:hAnsi="Times New Roman" w:cs="Times New Roman"/>
          <w:sz w:val="24"/>
          <w:szCs w:val="24"/>
        </w:rPr>
        <w:t>,</w:t>
      </w:r>
      <w:r w:rsidRPr="005B5834">
        <w:rPr>
          <w:rFonts w:ascii="Times New Roman" w:hAnsi="Times New Roman" w:cs="Times New Roman"/>
          <w:sz w:val="24"/>
          <w:szCs w:val="24"/>
        </w:rPr>
        <w:t xml:space="preserve"> having an outside source that is providing the same guidance provides </w:t>
      </w:r>
      <w:r w:rsidR="005B5834" w:rsidRPr="005B5834">
        <w:rPr>
          <w:rFonts w:ascii="Times New Roman" w:hAnsi="Times New Roman" w:cs="Times New Roman"/>
          <w:sz w:val="24"/>
          <w:szCs w:val="24"/>
        </w:rPr>
        <w:t>us</w:t>
      </w:r>
      <w:r w:rsidRPr="005B5834">
        <w:rPr>
          <w:rFonts w:ascii="Times New Roman" w:hAnsi="Times New Roman" w:cs="Times New Roman"/>
          <w:sz w:val="24"/>
          <w:szCs w:val="24"/>
        </w:rPr>
        <w:t xml:space="preserve"> with a great deal of confidence in the general princip</w:t>
      </w:r>
      <w:r w:rsidR="005B5834" w:rsidRPr="005B5834">
        <w:rPr>
          <w:rFonts w:ascii="Times New Roman" w:hAnsi="Times New Roman" w:cs="Times New Roman"/>
          <w:sz w:val="24"/>
          <w:szCs w:val="24"/>
        </w:rPr>
        <w:t>le</w:t>
      </w:r>
      <w:r w:rsidRPr="005B5834">
        <w:rPr>
          <w:rFonts w:ascii="Times New Roman" w:hAnsi="Times New Roman" w:cs="Times New Roman"/>
          <w:sz w:val="24"/>
          <w:szCs w:val="24"/>
        </w:rPr>
        <w:t xml:space="preserve"> that a township levy is applied against all property in the township</w:t>
      </w:r>
      <w:r w:rsidR="005B5834" w:rsidRPr="005B5834">
        <w:rPr>
          <w:rFonts w:ascii="Times New Roman" w:hAnsi="Times New Roman" w:cs="Times New Roman"/>
          <w:sz w:val="24"/>
          <w:szCs w:val="24"/>
        </w:rPr>
        <w:t>,</w:t>
      </w:r>
      <w:r w:rsidRPr="005B5834">
        <w:rPr>
          <w:rFonts w:ascii="Times New Roman" w:hAnsi="Times New Roman" w:cs="Times New Roman"/>
          <w:sz w:val="24"/>
          <w:szCs w:val="24"/>
        </w:rPr>
        <w:t xml:space="preserve"> including the incorporated </w:t>
      </w:r>
      <w:r w:rsidR="005B5834" w:rsidRPr="005B5834">
        <w:rPr>
          <w:rFonts w:ascii="Times New Roman" w:hAnsi="Times New Roman" w:cs="Times New Roman"/>
          <w:sz w:val="24"/>
          <w:szCs w:val="24"/>
        </w:rPr>
        <w:t xml:space="preserve">third-class </w:t>
      </w:r>
      <w:r w:rsidRPr="005B5834">
        <w:rPr>
          <w:rFonts w:ascii="Times New Roman" w:hAnsi="Times New Roman" w:cs="Times New Roman"/>
          <w:sz w:val="24"/>
          <w:szCs w:val="24"/>
        </w:rPr>
        <w:t>city</w:t>
      </w:r>
      <w:r w:rsidR="005B5834" w:rsidRPr="005B5834">
        <w:rPr>
          <w:rFonts w:ascii="Times New Roman" w:hAnsi="Times New Roman" w:cs="Times New Roman"/>
          <w:sz w:val="24"/>
          <w:szCs w:val="24"/>
        </w:rPr>
        <w:t>,</w:t>
      </w:r>
      <w:r w:rsidRPr="005B5834">
        <w:rPr>
          <w:rFonts w:ascii="Times New Roman" w:hAnsi="Times New Roman" w:cs="Times New Roman"/>
          <w:sz w:val="24"/>
          <w:szCs w:val="24"/>
        </w:rPr>
        <w:t xml:space="preserve"> </w:t>
      </w:r>
      <w:r w:rsidRPr="005B5834">
        <w:rPr>
          <w:rFonts w:ascii="Times New Roman" w:hAnsi="Times New Roman" w:cs="Times New Roman"/>
          <w:i/>
          <w:sz w:val="24"/>
          <w:szCs w:val="24"/>
        </w:rPr>
        <w:t>unless specifically exempted by statute</w:t>
      </w:r>
      <w:r w:rsidR="005B5834" w:rsidRPr="005B5834">
        <w:rPr>
          <w:rFonts w:ascii="Times New Roman" w:hAnsi="Times New Roman" w:cs="Times New Roman"/>
          <w:sz w:val="24"/>
          <w:szCs w:val="24"/>
        </w:rPr>
        <w:t>.</w:t>
      </w:r>
    </w:p>
    <w:p w:rsidR="006B1BF7" w:rsidRPr="005B5834" w:rsidRDefault="006B1BF7" w:rsidP="006B1BF7">
      <w:pPr>
        <w:pStyle w:val="PlainText"/>
        <w:rPr>
          <w:rFonts w:ascii="Times New Roman" w:hAnsi="Times New Roman" w:cs="Times New Roman"/>
          <w:sz w:val="24"/>
          <w:szCs w:val="24"/>
        </w:rPr>
      </w:pPr>
    </w:p>
    <w:p w:rsidR="00A80263" w:rsidRPr="005B5834" w:rsidRDefault="006B1BF7" w:rsidP="006B1BF7">
      <w:pPr>
        <w:rPr>
          <w:rFonts w:cs="Times New Roman"/>
          <w:szCs w:val="24"/>
        </w:rPr>
      </w:pPr>
      <w:r w:rsidRPr="005B5834">
        <w:rPr>
          <w:rFonts w:cs="Times New Roman"/>
          <w:szCs w:val="24"/>
        </w:rPr>
        <w:t>Hope this information helps.</w:t>
      </w:r>
    </w:p>
    <w:p w:rsidR="005B5834" w:rsidRPr="005B5834" w:rsidRDefault="005B5834" w:rsidP="005B5834">
      <w:pPr>
        <w:rPr>
          <w:rFonts w:cs="Times New Roman"/>
          <w:szCs w:val="24"/>
        </w:rPr>
      </w:pPr>
    </w:p>
    <w:p w:rsidR="005B5834" w:rsidRPr="005B5834" w:rsidRDefault="005B5834" w:rsidP="005B5834">
      <w:pPr>
        <w:rPr>
          <w:rFonts w:cs="Times New Roman"/>
          <w:szCs w:val="24"/>
        </w:rPr>
      </w:pPr>
    </w:p>
    <w:p w:rsidR="005B5834" w:rsidRPr="005B5834" w:rsidRDefault="005B5834" w:rsidP="005B5834">
      <w:pPr>
        <w:jc w:val="center"/>
        <w:rPr>
          <w:rFonts w:cs="Times New Roman"/>
          <w:b/>
          <w:szCs w:val="24"/>
        </w:rPr>
      </w:pPr>
      <w:r w:rsidRPr="005B5834">
        <w:rPr>
          <w:rFonts w:cs="Times New Roman"/>
          <w:b/>
          <w:szCs w:val="24"/>
        </w:rPr>
        <w:t>* * * * *</w:t>
      </w:r>
    </w:p>
    <w:p w:rsidR="005B5834" w:rsidRPr="005B5834" w:rsidRDefault="005B5834" w:rsidP="005B5834">
      <w:pPr>
        <w:rPr>
          <w:rFonts w:cs="Times New Roman"/>
          <w:szCs w:val="24"/>
        </w:rPr>
      </w:pPr>
    </w:p>
    <w:p w:rsidR="005B5834" w:rsidRPr="005B5834" w:rsidRDefault="005B5834" w:rsidP="005B5834">
      <w:pPr>
        <w:rPr>
          <w:rFonts w:cs="Times New Roman"/>
          <w:szCs w:val="24"/>
        </w:rPr>
      </w:pPr>
    </w:p>
    <w:p w:rsidR="00AA6A8C" w:rsidRPr="00AA2D46" w:rsidRDefault="00AA6A8C" w:rsidP="00AA6A8C">
      <w:pPr>
        <w:rPr>
          <w:rFonts w:cs="Times New Roman"/>
          <w:szCs w:val="24"/>
        </w:rPr>
      </w:pPr>
      <w:r w:rsidRPr="00AA2D46">
        <w:rPr>
          <w:rFonts w:cs="Times New Roman"/>
          <w:szCs w:val="24"/>
          <w:u w:val="single"/>
        </w:rPr>
        <w:t>Question</w:t>
      </w:r>
      <w:r w:rsidRPr="00AA2D46">
        <w:rPr>
          <w:rFonts w:cs="Times New Roman"/>
          <w:szCs w:val="24"/>
        </w:rPr>
        <w:t>:  Hello.  One of our townships failed to include the FEMA fund in their 2013 budget and also didn’t publish the FEMA expenditures of $4,850.80.  Do they need to hold a new hearing and/or republish?</w:t>
      </w:r>
    </w:p>
    <w:p w:rsidR="00AA6A8C" w:rsidRPr="00AA2D46" w:rsidRDefault="00AA6A8C" w:rsidP="00AA6A8C">
      <w:pPr>
        <w:rPr>
          <w:rFonts w:cs="Times New Roman"/>
          <w:szCs w:val="24"/>
        </w:rPr>
      </w:pPr>
    </w:p>
    <w:p w:rsidR="00AA6A8C" w:rsidRPr="00AA2D46" w:rsidRDefault="00AA6A8C" w:rsidP="00AA6A8C">
      <w:pPr>
        <w:rPr>
          <w:rFonts w:cs="Times New Roman"/>
          <w:szCs w:val="24"/>
        </w:rPr>
      </w:pPr>
      <w:r w:rsidRPr="00AA2D46">
        <w:rPr>
          <w:rFonts w:cs="Times New Roman"/>
          <w:szCs w:val="24"/>
        </w:rPr>
        <w:lastRenderedPageBreak/>
        <w:t>Thanks so much.</w:t>
      </w:r>
    </w:p>
    <w:p w:rsidR="00AA6A8C" w:rsidRPr="00AA2D46" w:rsidRDefault="00AA6A8C" w:rsidP="00AA6A8C">
      <w:pPr>
        <w:rPr>
          <w:rFonts w:cs="Times New Roman"/>
          <w:szCs w:val="24"/>
        </w:rPr>
      </w:pPr>
    </w:p>
    <w:p w:rsidR="00AA6A8C" w:rsidRPr="00AA2D46" w:rsidRDefault="00AA6A8C" w:rsidP="00AA6A8C">
      <w:pPr>
        <w:rPr>
          <w:rFonts w:cs="Times New Roman"/>
          <w:szCs w:val="24"/>
        </w:rPr>
      </w:pPr>
    </w:p>
    <w:p w:rsidR="00AA6A8C" w:rsidRPr="00AA2D46" w:rsidRDefault="00AA6A8C" w:rsidP="00AA6A8C">
      <w:pPr>
        <w:rPr>
          <w:rFonts w:cs="Times New Roman"/>
        </w:rPr>
      </w:pPr>
      <w:r w:rsidRPr="00AA2D46">
        <w:rPr>
          <w:rFonts w:cs="Times New Roman"/>
          <w:szCs w:val="24"/>
          <w:u w:val="single"/>
        </w:rPr>
        <w:t>Answer</w:t>
      </w:r>
      <w:r w:rsidRPr="00AA2D46">
        <w:rPr>
          <w:rFonts w:cs="Times New Roman"/>
          <w:szCs w:val="24"/>
        </w:rPr>
        <w:t>:  Good afternoon</w:t>
      </w:r>
      <w:r w:rsidRPr="00AA2D46">
        <w:rPr>
          <w:rFonts w:cs="Times New Roman"/>
        </w:rPr>
        <w:t xml:space="preserve">.  To our knowledge we have consistently taken the position with regard to FEMA reimbursements that the reimbursement dollars may be accounted for in the fund or funds in which storm-damage expenditures were made on the front-end, </w:t>
      </w:r>
      <w:r w:rsidRPr="00AA2D46">
        <w:rPr>
          <w:rFonts w:cs="Times New Roman"/>
          <w:i/>
          <w:iCs/>
        </w:rPr>
        <w:t>or</w:t>
      </w:r>
      <w:r w:rsidRPr="00AA2D46">
        <w:rPr>
          <w:rFonts w:cs="Times New Roman"/>
        </w:rPr>
        <w:t xml:space="preserve"> that the reimbursement dollars may be deposited to the credit of a non-budgeted fund, the only limitation to which would be the unencumbered cash balance of such fund.</w:t>
      </w:r>
    </w:p>
    <w:p w:rsidR="00AA6A8C" w:rsidRPr="00AA2D46" w:rsidRDefault="00AA6A8C" w:rsidP="00AA6A8C">
      <w:pPr>
        <w:rPr>
          <w:rFonts w:cs="Times New Roman"/>
        </w:rPr>
      </w:pPr>
    </w:p>
    <w:p w:rsidR="00AA6A8C" w:rsidRPr="00AA2D46" w:rsidRDefault="00AA6A8C" w:rsidP="00AA6A8C">
      <w:pPr>
        <w:rPr>
          <w:rFonts w:cs="Times New Roman"/>
        </w:rPr>
      </w:pPr>
      <w:r w:rsidRPr="00AA2D46">
        <w:rPr>
          <w:rFonts w:cs="Times New Roman"/>
        </w:rPr>
        <w:t>Looking at the current year budget of your township it appears that the township chose to account for its reimbursement dollars in a separate, non-budgeted fund (although they did utilize a three-column fund).  That being the case, and inasmuch as K.S.A. 12-1663 (the statute addressing the accounting for federal aid) does not directly require that actual year activity in a fund not subject to the budget law (beginning balance, receipts, expenditures, and ending balance) be shown on the budget forms for the benefit of the taxpayers (note: this statute does not directly authorize creation of a non-budgeted fund, either, and arguably requires in reimbursement situations that the reimbursement dollars be accounted for in one or more funds subject to the budget law), we think that your township is OK with the budget adopted and that there is no need to republish, etc. to show a zeroing out of their FEMA fund.  Our opinion is also influenced by the late date and the nature of the municipality.</w:t>
      </w:r>
    </w:p>
    <w:p w:rsidR="00AA6A8C" w:rsidRPr="00AA2D46" w:rsidRDefault="00AA6A8C" w:rsidP="00AA6A8C">
      <w:pPr>
        <w:rPr>
          <w:rFonts w:cs="Times New Roman"/>
        </w:rPr>
      </w:pPr>
    </w:p>
    <w:p w:rsidR="00AA6A8C" w:rsidRPr="00AA2D46" w:rsidRDefault="00AA6A8C" w:rsidP="00AA6A8C">
      <w:pPr>
        <w:rPr>
          <w:rFonts w:cs="Times New Roman"/>
        </w:rPr>
      </w:pPr>
      <w:r w:rsidRPr="00AA2D46">
        <w:rPr>
          <w:rFonts w:cs="Times New Roman"/>
        </w:rPr>
        <w:t>We hope that this helps.</w:t>
      </w:r>
    </w:p>
    <w:p w:rsidR="00AA6A8C" w:rsidRPr="00AA2D46" w:rsidRDefault="00AA6A8C" w:rsidP="00AA6A8C">
      <w:pPr>
        <w:rPr>
          <w:rFonts w:cs="Times New Roman"/>
          <w:szCs w:val="24"/>
        </w:rPr>
      </w:pPr>
    </w:p>
    <w:p w:rsidR="00AA6A8C" w:rsidRPr="00AA2D46" w:rsidRDefault="00AA6A8C" w:rsidP="00AA6A8C">
      <w:pPr>
        <w:rPr>
          <w:rFonts w:cs="Times New Roman"/>
          <w:szCs w:val="24"/>
        </w:rPr>
      </w:pPr>
    </w:p>
    <w:p w:rsidR="00AA6A8C" w:rsidRPr="00AA2D46" w:rsidRDefault="00AA6A8C" w:rsidP="00AA6A8C">
      <w:pPr>
        <w:jc w:val="center"/>
        <w:rPr>
          <w:rFonts w:cs="Times New Roman"/>
          <w:b/>
          <w:szCs w:val="24"/>
        </w:rPr>
      </w:pPr>
      <w:r w:rsidRPr="00AA2D46">
        <w:rPr>
          <w:rFonts w:cs="Times New Roman"/>
          <w:b/>
          <w:szCs w:val="24"/>
        </w:rPr>
        <w:t>* * * * *</w:t>
      </w:r>
    </w:p>
    <w:p w:rsidR="00AA6A8C" w:rsidRPr="00AA2D46" w:rsidRDefault="00AA6A8C" w:rsidP="00AA6A8C">
      <w:pPr>
        <w:rPr>
          <w:rFonts w:cs="Times New Roman"/>
          <w:szCs w:val="24"/>
        </w:rPr>
      </w:pPr>
    </w:p>
    <w:p w:rsidR="00AA6A8C" w:rsidRPr="00326958" w:rsidRDefault="00AA6A8C" w:rsidP="00AA6A8C">
      <w:pPr>
        <w:rPr>
          <w:rFonts w:cs="Times New Roman"/>
          <w:szCs w:val="24"/>
        </w:rPr>
      </w:pPr>
    </w:p>
    <w:p w:rsidR="00E100F7" w:rsidRPr="00326958" w:rsidRDefault="00E100F7" w:rsidP="00E100F7">
      <w:pPr>
        <w:rPr>
          <w:rFonts w:cs="Times New Roman"/>
          <w:szCs w:val="24"/>
        </w:rPr>
      </w:pPr>
      <w:r w:rsidRPr="00326958">
        <w:rPr>
          <w:rFonts w:cs="Times New Roman"/>
          <w:szCs w:val="24"/>
          <w:u w:val="single"/>
        </w:rPr>
        <w:t>Question</w:t>
      </w:r>
      <w:r w:rsidRPr="00326958">
        <w:rPr>
          <w:rFonts w:cs="Times New Roman"/>
          <w:szCs w:val="24"/>
        </w:rPr>
        <w:t>:  I have a question before submitting our budget for X Township.  For the last 2 years we have transferred remaining money in our fire fund account to the township special fire protection reserve fund (KSA 80-1558).  Two years ago we transferred $16,834 and last year we transferred $9,000.  This year we purchased a fire truck with that money.</w:t>
      </w:r>
    </w:p>
    <w:p w:rsidR="00E100F7" w:rsidRPr="00326958" w:rsidRDefault="00E100F7" w:rsidP="00E100F7">
      <w:pPr>
        <w:rPr>
          <w:rFonts w:cs="Times New Roman"/>
          <w:szCs w:val="24"/>
        </w:rPr>
      </w:pPr>
    </w:p>
    <w:p w:rsidR="00E100F7" w:rsidRPr="00326958" w:rsidRDefault="00E100F7" w:rsidP="00E100F7">
      <w:pPr>
        <w:rPr>
          <w:rFonts w:cs="Times New Roman"/>
          <w:szCs w:val="24"/>
        </w:rPr>
      </w:pPr>
      <w:r w:rsidRPr="00326958">
        <w:rPr>
          <w:rFonts w:cs="Times New Roman"/>
          <w:szCs w:val="24"/>
        </w:rPr>
        <w:t>For next year’s budget, on the Fire Fund page (current year estimate), do I include a transfer back to the fire fund of $25,834 and also the expenditure of the $25,834--or is there a different page that should be recorded on?</w:t>
      </w:r>
    </w:p>
    <w:p w:rsidR="00AA6A8C" w:rsidRPr="00326958" w:rsidRDefault="00AA6A8C" w:rsidP="00AA6A8C">
      <w:pPr>
        <w:rPr>
          <w:rFonts w:cs="Times New Roman"/>
          <w:szCs w:val="24"/>
        </w:rPr>
      </w:pPr>
    </w:p>
    <w:p w:rsidR="00AA6A8C" w:rsidRPr="00326958" w:rsidRDefault="00AA6A8C" w:rsidP="00AA6A8C">
      <w:pPr>
        <w:rPr>
          <w:rFonts w:cs="Times New Roman"/>
          <w:szCs w:val="24"/>
        </w:rPr>
      </w:pPr>
    </w:p>
    <w:p w:rsidR="00E100F7" w:rsidRPr="00326958" w:rsidRDefault="00E100F7" w:rsidP="00E100F7">
      <w:pPr>
        <w:rPr>
          <w:rFonts w:cs="Times New Roman"/>
          <w:szCs w:val="24"/>
        </w:rPr>
      </w:pPr>
      <w:r w:rsidRPr="00326958">
        <w:rPr>
          <w:rFonts w:cs="Times New Roman"/>
          <w:szCs w:val="24"/>
          <w:u w:val="single"/>
        </w:rPr>
        <w:t>Answer</w:t>
      </w:r>
      <w:r w:rsidRPr="00326958">
        <w:rPr>
          <w:rFonts w:cs="Times New Roman"/>
          <w:szCs w:val="24"/>
        </w:rPr>
        <w:t xml:space="preserve">:  Good morning.  Basically, for </w:t>
      </w:r>
      <w:r w:rsidR="00326958" w:rsidRPr="00326958">
        <w:rPr>
          <w:rFonts w:cs="Times New Roman"/>
          <w:szCs w:val="24"/>
        </w:rPr>
        <w:t xml:space="preserve">this year </w:t>
      </w:r>
      <w:r w:rsidRPr="00326958">
        <w:rPr>
          <w:rFonts w:cs="Times New Roman"/>
          <w:szCs w:val="24"/>
        </w:rPr>
        <w:t xml:space="preserve">you had $25,834 in the </w:t>
      </w:r>
      <w:r w:rsidR="00326958" w:rsidRPr="00326958">
        <w:rPr>
          <w:rFonts w:cs="Times New Roman"/>
          <w:szCs w:val="24"/>
        </w:rPr>
        <w:t>s</w:t>
      </w:r>
      <w:r w:rsidRPr="00326958">
        <w:rPr>
          <w:rFonts w:cs="Times New Roman"/>
          <w:szCs w:val="24"/>
        </w:rPr>
        <w:t xml:space="preserve">pecial </w:t>
      </w:r>
      <w:r w:rsidR="00326958" w:rsidRPr="00326958">
        <w:rPr>
          <w:rFonts w:cs="Times New Roman"/>
          <w:szCs w:val="24"/>
        </w:rPr>
        <w:t>f</w:t>
      </w:r>
      <w:r w:rsidRPr="00326958">
        <w:rPr>
          <w:rFonts w:cs="Times New Roman"/>
          <w:szCs w:val="24"/>
        </w:rPr>
        <w:t xml:space="preserve">ire </w:t>
      </w:r>
      <w:r w:rsidR="00326958" w:rsidRPr="00326958">
        <w:rPr>
          <w:rFonts w:cs="Times New Roman"/>
          <w:szCs w:val="24"/>
        </w:rPr>
        <w:t>p</w:t>
      </w:r>
      <w:r w:rsidRPr="00326958">
        <w:rPr>
          <w:rFonts w:cs="Times New Roman"/>
          <w:szCs w:val="24"/>
        </w:rPr>
        <w:t xml:space="preserve">rotection </w:t>
      </w:r>
      <w:r w:rsidR="00326958" w:rsidRPr="00326958">
        <w:rPr>
          <w:rFonts w:cs="Times New Roman"/>
          <w:szCs w:val="24"/>
        </w:rPr>
        <w:t>r</w:t>
      </w:r>
      <w:r w:rsidRPr="00326958">
        <w:rPr>
          <w:rFonts w:cs="Times New Roman"/>
          <w:szCs w:val="24"/>
        </w:rPr>
        <w:t xml:space="preserve">eserve fund, and purchased a fire truck with those monies.  Instead of transferring the monies back to the fire fund and then showing the expenditure, just show the expenditure directly out of the </w:t>
      </w:r>
      <w:r w:rsidR="00326958" w:rsidRPr="00326958">
        <w:rPr>
          <w:rFonts w:cs="Times New Roman"/>
          <w:szCs w:val="24"/>
        </w:rPr>
        <w:t>s</w:t>
      </w:r>
      <w:r w:rsidRPr="00326958">
        <w:rPr>
          <w:rFonts w:cs="Times New Roman"/>
          <w:szCs w:val="24"/>
        </w:rPr>
        <w:t xml:space="preserve">pecial </w:t>
      </w:r>
      <w:r w:rsidR="00326958" w:rsidRPr="00326958">
        <w:rPr>
          <w:rFonts w:cs="Times New Roman"/>
          <w:szCs w:val="24"/>
        </w:rPr>
        <w:t>f</w:t>
      </w:r>
      <w:r w:rsidRPr="00326958">
        <w:rPr>
          <w:rFonts w:cs="Times New Roman"/>
          <w:szCs w:val="24"/>
        </w:rPr>
        <w:t xml:space="preserve">ire </w:t>
      </w:r>
      <w:r w:rsidR="00326958" w:rsidRPr="00326958">
        <w:rPr>
          <w:rFonts w:cs="Times New Roman"/>
          <w:szCs w:val="24"/>
        </w:rPr>
        <w:t>p</w:t>
      </w:r>
      <w:r w:rsidRPr="00326958">
        <w:rPr>
          <w:rFonts w:cs="Times New Roman"/>
          <w:szCs w:val="24"/>
        </w:rPr>
        <w:t xml:space="preserve">rotection </w:t>
      </w:r>
      <w:r w:rsidR="00326958" w:rsidRPr="00326958">
        <w:rPr>
          <w:rFonts w:cs="Times New Roman"/>
          <w:szCs w:val="24"/>
        </w:rPr>
        <w:t>reserve f</w:t>
      </w:r>
      <w:r w:rsidRPr="00326958">
        <w:rPr>
          <w:rFonts w:cs="Times New Roman"/>
          <w:szCs w:val="24"/>
        </w:rPr>
        <w:t xml:space="preserve">und.  Since the </w:t>
      </w:r>
      <w:r w:rsidR="00326958" w:rsidRPr="00326958">
        <w:rPr>
          <w:rFonts w:cs="Times New Roman"/>
          <w:szCs w:val="24"/>
        </w:rPr>
        <w:t>s</w:t>
      </w:r>
      <w:r w:rsidRPr="00326958">
        <w:rPr>
          <w:rFonts w:cs="Times New Roman"/>
          <w:szCs w:val="24"/>
        </w:rPr>
        <w:t xml:space="preserve">pecial </w:t>
      </w:r>
      <w:r w:rsidR="00326958" w:rsidRPr="00326958">
        <w:rPr>
          <w:rFonts w:cs="Times New Roman"/>
          <w:szCs w:val="24"/>
        </w:rPr>
        <w:t>f</w:t>
      </w:r>
      <w:r w:rsidRPr="00326958">
        <w:rPr>
          <w:rFonts w:cs="Times New Roman"/>
          <w:szCs w:val="24"/>
        </w:rPr>
        <w:t xml:space="preserve">ire </w:t>
      </w:r>
      <w:r w:rsidR="00326958" w:rsidRPr="00326958">
        <w:rPr>
          <w:rFonts w:cs="Times New Roman"/>
          <w:szCs w:val="24"/>
        </w:rPr>
        <w:t>p</w:t>
      </w:r>
      <w:r w:rsidRPr="00326958">
        <w:rPr>
          <w:rFonts w:cs="Times New Roman"/>
          <w:szCs w:val="24"/>
        </w:rPr>
        <w:t xml:space="preserve">rotection </w:t>
      </w:r>
      <w:r w:rsidR="00326958" w:rsidRPr="00326958">
        <w:rPr>
          <w:rFonts w:cs="Times New Roman"/>
          <w:szCs w:val="24"/>
        </w:rPr>
        <w:t>reserve f</w:t>
      </w:r>
      <w:r w:rsidRPr="00326958">
        <w:rPr>
          <w:rFonts w:cs="Times New Roman"/>
          <w:szCs w:val="24"/>
        </w:rPr>
        <w:t xml:space="preserve">und is a non-budgeted fund, you would not need to show the expenditure until completing </w:t>
      </w:r>
      <w:r w:rsidR="00326958" w:rsidRPr="00326958">
        <w:rPr>
          <w:rFonts w:cs="Times New Roman"/>
          <w:szCs w:val="24"/>
        </w:rPr>
        <w:t>your budget work next year</w:t>
      </w:r>
      <w:r w:rsidRPr="00326958">
        <w:rPr>
          <w:rFonts w:cs="Times New Roman"/>
          <w:szCs w:val="24"/>
        </w:rPr>
        <w:t xml:space="preserve"> (which will show actual expenditures for </w:t>
      </w:r>
      <w:r w:rsidR="00326958" w:rsidRPr="00326958">
        <w:rPr>
          <w:rFonts w:cs="Times New Roman"/>
          <w:szCs w:val="24"/>
        </w:rPr>
        <w:t xml:space="preserve">this year’s </w:t>
      </w:r>
      <w:r w:rsidRPr="00326958">
        <w:rPr>
          <w:rFonts w:cs="Times New Roman"/>
          <w:szCs w:val="24"/>
        </w:rPr>
        <w:t xml:space="preserve">non-budgeted funds). </w:t>
      </w:r>
    </w:p>
    <w:p w:rsidR="00E100F7" w:rsidRPr="00326958" w:rsidRDefault="00E100F7" w:rsidP="00E100F7">
      <w:pPr>
        <w:rPr>
          <w:rFonts w:cs="Times New Roman"/>
          <w:szCs w:val="24"/>
        </w:rPr>
      </w:pPr>
    </w:p>
    <w:p w:rsidR="00AA6A8C" w:rsidRPr="00326958" w:rsidRDefault="00E100F7" w:rsidP="00E100F7">
      <w:pPr>
        <w:rPr>
          <w:rFonts w:cs="Times New Roman"/>
          <w:szCs w:val="24"/>
        </w:rPr>
      </w:pPr>
      <w:r w:rsidRPr="00326958">
        <w:rPr>
          <w:rFonts w:cs="Times New Roman"/>
          <w:szCs w:val="24"/>
        </w:rPr>
        <w:t>Hope this information helps. </w:t>
      </w:r>
    </w:p>
    <w:p w:rsidR="00326958" w:rsidRPr="00AA2D46" w:rsidRDefault="00326958" w:rsidP="00326958">
      <w:pPr>
        <w:rPr>
          <w:rFonts w:cs="Times New Roman"/>
          <w:szCs w:val="24"/>
        </w:rPr>
      </w:pPr>
    </w:p>
    <w:p w:rsidR="00326958" w:rsidRPr="00AA2D46" w:rsidRDefault="00326958" w:rsidP="00326958">
      <w:pPr>
        <w:rPr>
          <w:rFonts w:cs="Times New Roman"/>
          <w:szCs w:val="24"/>
        </w:rPr>
      </w:pPr>
    </w:p>
    <w:p w:rsidR="00326958" w:rsidRPr="00AA2D46" w:rsidRDefault="00326958" w:rsidP="00326958">
      <w:pPr>
        <w:jc w:val="center"/>
        <w:rPr>
          <w:rFonts w:cs="Times New Roman"/>
          <w:b/>
          <w:szCs w:val="24"/>
        </w:rPr>
      </w:pPr>
      <w:r w:rsidRPr="00AA2D46">
        <w:rPr>
          <w:rFonts w:cs="Times New Roman"/>
          <w:b/>
          <w:szCs w:val="24"/>
        </w:rPr>
        <w:t>* * * * *</w:t>
      </w:r>
    </w:p>
    <w:p w:rsidR="00326958" w:rsidRPr="00AA2D46" w:rsidRDefault="00326958" w:rsidP="00326958">
      <w:pPr>
        <w:rPr>
          <w:rFonts w:cs="Times New Roman"/>
          <w:szCs w:val="24"/>
        </w:rPr>
      </w:pPr>
    </w:p>
    <w:p w:rsidR="00326958" w:rsidRPr="00326958" w:rsidRDefault="00326958" w:rsidP="00326958">
      <w:pPr>
        <w:rPr>
          <w:rFonts w:cs="Times New Roman"/>
          <w:szCs w:val="24"/>
        </w:rPr>
      </w:pPr>
    </w:p>
    <w:p w:rsidR="004A5B63" w:rsidRPr="00A014A8" w:rsidRDefault="004A5B63" w:rsidP="004A5B63">
      <w:pPr>
        <w:rPr>
          <w:rFonts w:cs="Times New Roman"/>
          <w:szCs w:val="24"/>
        </w:rPr>
      </w:pPr>
      <w:r w:rsidRPr="00A014A8">
        <w:rPr>
          <w:rFonts w:cs="Times New Roman"/>
          <w:szCs w:val="24"/>
          <w:u w:val="single"/>
        </w:rPr>
        <w:t>Question</w:t>
      </w:r>
      <w:r w:rsidRPr="00A014A8">
        <w:rPr>
          <w:rFonts w:cs="Times New Roman"/>
          <w:szCs w:val="24"/>
        </w:rPr>
        <w:t xml:space="preserve">:  The Township is considering the purchase of a new motor grader.  We aren’t really satisfied with the amount that is being offered for the old grader that we are trading.  We are thinking of selling the old grader ourselves instead of trading with the dealership.  The salesmen told us that he had a township do that and the money had to be deposited into the operating fund instead of the machinery fund.  </w:t>
      </w:r>
    </w:p>
    <w:p w:rsidR="004A5B63" w:rsidRPr="00A014A8" w:rsidRDefault="004A5B63" w:rsidP="004A5B63">
      <w:pPr>
        <w:rPr>
          <w:rFonts w:cs="Times New Roman"/>
          <w:szCs w:val="24"/>
        </w:rPr>
      </w:pPr>
      <w:r w:rsidRPr="00A014A8">
        <w:rPr>
          <w:rFonts w:cs="Times New Roman"/>
          <w:szCs w:val="24"/>
        </w:rPr>
        <w:t> </w:t>
      </w:r>
    </w:p>
    <w:p w:rsidR="004A5B63" w:rsidRPr="00A014A8" w:rsidRDefault="004A5B63" w:rsidP="004A5B63">
      <w:pPr>
        <w:rPr>
          <w:rFonts w:cs="Times New Roman"/>
          <w:szCs w:val="24"/>
        </w:rPr>
      </w:pPr>
      <w:r w:rsidRPr="00A014A8">
        <w:rPr>
          <w:rFonts w:cs="Times New Roman"/>
          <w:szCs w:val="24"/>
        </w:rPr>
        <w:t>If we decide to purchase the new grader the funds would come primarily from the machinery fund.  We have enough in the machinery fund to cover the purchase, but we are considering using some of the road fund, 10 to 20 thousand.</w:t>
      </w:r>
    </w:p>
    <w:p w:rsidR="004A5B63" w:rsidRPr="00A014A8" w:rsidRDefault="004A5B63" w:rsidP="004A5B63">
      <w:pPr>
        <w:rPr>
          <w:rFonts w:cs="Times New Roman"/>
          <w:szCs w:val="24"/>
        </w:rPr>
      </w:pPr>
      <w:r w:rsidRPr="00A014A8">
        <w:rPr>
          <w:rFonts w:cs="Times New Roman"/>
          <w:szCs w:val="24"/>
        </w:rPr>
        <w:t> </w:t>
      </w:r>
    </w:p>
    <w:p w:rsidR="004A5B63" w:rsidRPr="00A014A8" w:rsidRDefault="004A5B63" w:rsidP="004A5B63">
      <w:pPr>
        <w:rPr>
          <w:rFonts w:cs="Times New Roman"/>
          <w:szCs w:val="24"/>
        </w:rPr>
      </w:pPr>
      <w:r w:rsidRPr="00A014A8">
        <w:rPr>
          <w:rFonts w:cs="Times New Roman"/>
          <w:szCs w:val="24"/>
        </w:rPr>
        <w:t>So my question is</w:t>
      </w:r>
      <w:proofErr w:type="gramStart"/>
      <w:r w:rsidRPr="00A014A8">
        <w:rPr>
          <w:rFonts w:cs="Times New Roman"/>
          <w:szCs w:val="24"/>
        </w:rPr>
        <w:t>,</w:t>
      </w:r>
      <w:proofErr w:type="gramEnd"/>
      <w:r w:rsidRPr="00A014A8">
        <w:rPr>
          <w:rFonts w:cs="Times New Roman"/>
          <w:szCs w:val="24"/>
        </w:rPr>
        <w:t xml:space="preserve"> if we sell the existing motor grader will the funds be deposited in the machinery fund, or the road fund?  The machinery fund is our preference.</w:t>
      </w:r>
    </w:p>
    <w:p w:rsidR="004A5B63" w:rsidRPr="00A014A8" w:rsidRDefault="004A5B63" w:rsidP="004A5B63">
      <w:pPr>
        <w:rPr>
          <w:rFonts w:cs="Times New Roman"/>
          <w:szCs w:val="24"/>
        </w:rPr>
      </w:pPr>
    </w:p>
    <w:p w:rsidR="004A5B63" w:rsidRPr="00A014A8" w:rsidRDefault="004A5B63" w:rsidP="004A5B63">
      <w:pPr>
        <w:rPr>
          <w:rFonts w:cs="Times New Roman"/>
          <w:szCs w:val="24"/>
        </w:rPr>
      </w:pPr>
    </w:p>
    <w:p w:rsidR="004A5B63" w:rsidRPr="00A014A8" w:rsidRDefault="004A5B63" w:rsidP="004A5B63">
      <w:pPr>
        <w:rPr>
          <w:rFonts w:cs="Times New Roman"/>
          <w:szCs w:val="24"/>
        </w:rPr>
      </w:pPr>
      <w:r w:rsidRPr="00A014A8">
        <w:rPr>
          <w:rFonts w:cs="Times New Roman"/>
          <w:szCs w:val="24"/>
          <w:u w:val="single"/>
        </w:rPr>
        <w:t>Answer</w:t>
      </w:r>
      <w:r w:rsidRPr="00A014A8">
        <w:rPr>
          <w:rFonts w:cs="Times New Roman"/>
          <w:szCs w:val="24"/>
        </w:rPr>
        <w:t>:  In the absence of lawful authority dictating otherwise, we would be of the opinion that the proceeds from the sale of the motor grader should be credited to the fund from which the motor grader purchase was financed.  In other words, if the motor grader that is being sold was originally purchased with funds from the special machinery fund, then the sale proceeds should return to that fund.</w:t>
      </w:r>
    </w:p>
    <w:p w:rsidR="004A5B63" w:rsidRPr="00A014A8" w:rsidRDefault="004A5B63" w:rsidP="004A5B63">
      <w:pPr>
        <w:rPr>
          <w:rFonts w:cs="Times New Roman"/>
          <w:szCs w:val="24"/>
        </w:rPr>
      </w:pPr>
      <w:r w:rsidRPr="00A014A8">
        <w:rPr>
          <w:rFonts w:cs="Times New Roman"/>
          <w:szCs w:val="24"/>
        </w:rPr>
        <w:t> </w:t>
      </w:r>
    </w:p>
    <w:p w:rsidR="004A5B63" w:rsidRPr="00A014A8" w:rsidRDefault="004A5B63" w:rsidP="004A5B63">
      <w:pPr>
        <w:rPr>
          <w:rFonts w:cs="Times New Roman"/>
          <w:szCs w:val="24"/>
        </w:rPr>
      </w:pPr>
      <w:r w:rsidRPr="00A014A8">
        <w:rPr>
          <w:rFonts w:cs="Times New Roman"/>
          <w:szCs w:val="24"/>
        </w:rPr>
        <w:t>We hope that this helps.</w:t>
      </w:r>
    </w:p>
    <w:p w:rsidR="004A5B63" w:rsidRPr="00A014A8" w:rsidRDefault="004A5B63" w:rsidP="004A5B63">
      <w:pPr>
        <w:rPr>
          <w:rFonts w:cs="Times New Roman"/>
          <w:szCs w:val="24"/>
        </w:rPr>
      </w:pPr>
    </w:p>
    <w:p w:rsidR="004A5B63" w:rsidRPr="00A014A8" w:rsidRDefault="004A5B63" w:rsidP="004A5B63">
      <w:pPr>
        <w:rPr>
          <w:rFonts w:cs="Times New Roman"/>
          <w:szCs w:val="24"/>
        </w:rPr>
      </w:pPr>
    </w:p>
    <w:p w:rsidR="004A5B63" w:rsidRPr="00A014A8" w:rsidRDefault="004A5B63" w:rsidP="004A5B63">
      <w:pPr>
        <w:jc w:val="center"/>
        <w:rPr>
          <w:rFonts w:cs="Times New Roman"/>
          <w:b/>
          <w:szCs w:val="24"/>
        </w:rPr>
      </w:pPr>
      <w:r w:rsidRPr="00A014A8">
        <w:rPr>
          <w:rFonts w:cs="Times New Roman"/>
          <w:b/>
          <w:szCs w:val="24"/>
        </w:rPr>
        <w:t>* * * * *</w:t>
      </w:r>
    </w:p>
    <w:p w:rsidR="004A5B63" w:rsidRPr="00A014A8" w:rsidRDefault="004A5B63" w:rsidP="004A5B63">
      <w:pPr>
        <w:rPr>
          <w:rFonts w:cs="Times New Roman"/>
          <w:szCs w:val="24"/>
        </w:rPr>
      </w:pPr>
    </w:p>
    <w:p w:rsidR="004A5B63" w:rsidRPr="00A014A8" w:rsidRDefault="004A5B63" w:rsidP="004A5B63">
      <w:pPr>
        <w:rPr>
          <w:rFonts w:cs="Times New Roman"/>
          <w:szCs w:val="24"/>
        </w:rPr>
      </w:pPr>
    </w:p>
    <w:p w:rsidR="004A5B63" w:rsidRPr="00DE3D5F" w:rsidRDefault="00575B60" w:rsidP="004A5B63">
      <w:pPr>
        <w:rPr>
          <w:rFonts w:cs="Times New Roman"/>
          <w:szCs w:val="24"/>
        </w:rPr>
      </w:pPr>
      <w:r w:rsidRPr="00A014A8">
        <w:rPr>
          <w:rFonts w:cs="Times New Roman"/>
          <w:szCs w:val="24"/>
          <w:u w:val="single"/>
        </w:rPr>
        <w:t>Question</w:t>
      </w:r>
      <w:r w:rsidRPr="00A014A8">
        <w:rPr>
          <w:rFonts w:cs="Times New Roman"/>
          <w:szCs w:val="24"/>
        </w:rPr>
        <w:t xml:space="preserve">:  </w:t>
      </w:r>
      <w:r>
        <w:rPr>
          <w:rFonts w:cs="Times New Roman"/>
          <w:szCs w:val="24"/>
        </w:rPr>
        <w:t xml:space="preserve">We have a township that has contracts with the County for road maintenance.  They have a road fund, along with a special road fund.  Do they have to turn over everything they receive for both of these funds, or just for the road fund?  The township board has some issues with </w:t>
      </w:r>
      <w:r w:rsidRPr="00DE3D5F">
        <w:rPr>
          <w:rFonts w:cs="Times New Roman"/>
          <w:szCs w:val="24"/>
        </w:rPr>
        <w:t>how their money is being spent.</w:t>
      </w:r>
    </w:p>
    <w:p w:rsidR="006B1BF7" w:rsidRPr="00DE3D5F" w:rsidRDefault="006B1BF7" w:rsidP="00D10BE5">
      <w:pPr>
        <w:rPr>
          <w:rFonts w:cs="Times New Roman"/>
          <w:szCs w:val="24"/>
        </w:rPr>
      </w:pPr>
    </w:p>
    <w:p w:rsidR="006B1BF7" w:rsidRPr="00DE3D5F" w:rsidRDefault="006B1BF7" w:rsidP="00D10BE5">
      <w:pPr>
        <w:rPr>
          <w:rFonts w:cs="Times New Roman"/>
          <w:szCs w:val="24"/>
        </w:rPr>
      </w:pPr>
    </w:p>
    <w:p w:rsidR="00575B60" w:rsidRPr="00DE3D5F" w:rsidRDefault="00575B60" w:rsidP="00575B60">
      <w:r w:rsidRPr="00DE3D5F">
        <w:rPr>
          <w:rFonts w:cs="Times New Roman"/>
          <w:szCs w:val="24"/>
          <w:u w:val="single"/>
        </w:rPr>
        <w:t>Answer</w:t>
      </w:r>
      <w:r w:rsidRPr="00DE3D5F">
        <w:rPr>
          <w:rFonts w:cs="Times New Roman"/>
          <w:szCs w:val="24"/>
        </w:rPr>
        <w:t>:  The pertinent statutes are</w:t>
      </w:r>
      <w:r w:rsidRPr="00DE3D5F">
        <w:t xml:space="preserve"> K.S.A. 68-560 and 68-561, along with K.S.A. 80-1413.  The first statute cited provides authority for a township to contract with the board of county commissioners for maintenance by the county of township roads; the second statute, K.S.A. 68-561, authorizes and directs that certain township funds be turned over to the county to defray the cost of county road maintenance, and provides in pertinent part as follows:</w:t>
      </w:r>
    </w:p>
    <w:p w:rsidR="00575B60" w:rsidRPr="00DE3D5F" w:rsidRDefault="00575B60" w:rsidP="00575B60"/>
    <w:p w:rsidR="00575B60" w:rsidRPr="00DE3D5F" w:rsidRDefault="00575B60" w:rsidP="00575B60">
      <w:pPr>
        <w:pStyle w:val="ppt"/>
        <w:ind w:left="288" w:firstLine="0"/>
        <w:jc w:val="left"/>
        <w:rPr>
          <w:rFonts w:ascii="Times New Roman" w:hAnsi="Times New Roman"/>
          <w:sz w:val="24"/>
          <w:szCs w:val="24"/>
        </w:rPr>
      </w:pPr>
      <w:r w:rsidRPr="00DE3D5F">
        <w:rPr>
          <w:rFonts w:ascii="Times New Roman" w:hAnsi="Times New Roman"/>
          <w:sz w:val="24"/>
          <w:szCs w:val="24"/>
        </w:rPr>
        <w:t>Whenever any township has petitioned or voted to turn over the maintenance, repair and construction of the township roads to the county</w:t>
      </w:r>
      <w:r w:rsidR="00DE3D5F" w:rsidRPr="00DE3D5F">
        <w:rPr>
          <w:rFonts w:ascii="Times New Roman" w:hAnsi="Times New Roman"/>
          <w:sz w:val="24"/>
          <w:szCs w:val="24"/>
        </w:rPr>
        <w:t xml:space="preserve"> . . .</w:t>
      </w:r>
      <w:r w:rsidRPr="00DE3D5F">
        <w:rPr>
          <w:rFonts w:ascii="Times New Roman" w:hAnsi="Times New Roman"/>
          <w:sz w:val="24"/>
          <w:szCs w:val="24"/>
        </w:rPr>
        <w:t xml:space="preserve"> the township board </w:t>
      </w:r>
      <w:r w:rsidR="00DE3D5F" w:rsidRPr="00DE3D5F">
        <w:rPr>
          <w:rFonts w:ascii="Times New Roman" w:hAnsi="Times New Roman"/>
          <w:sz w:val="24"/>
          <w:szCs w:val="24"/>
        </w:rPr>
        <w:t xml:space="preserve">. . . </w:t>
      </w:r>
      <w:r w:rsidRPr="00DE3D5F">
        <w:rPr>
          <w:rFonts w:ascii="Times New Roman" w:hAnsi="Times New Roman"/>
          <w:sz w:val="24"/>
          <w:szCs w:val="24"/>
        </w:rPr>
        <w:t xml:space="preserve">is hereby authorized and directed to pay over to the board of county commissioners </w:t>
      </w:r>
      <w:r w:rsidR="00DE3D5F" w:rsidRPr="00DE3D5F">
        <w:rPr>
          <w:rFonts w:ascii="Times New Roman" w:hAnsi="Times New Roman"/>
          <w:sz w:val="24"/>
          <w:szCs w:val="24"/>
        </w:rPr>
        <w:t xml:space="preserve">. . . </w:t>
      </w:r>
      <w:r w:rsidRPr="00DE3D5F">
        <w:rPr>
          <w:rFonts w:ascii="Times New Roman" w:hAnsi="Times New Roman"/>
          <w:sz w:val="24"/>
          <w:szCs w:val="24"/>
        </w:rPr>
        <w:t xml:space="preserve">any and all unused road money or funds or surplus funds </w:t>
      </w:r>
      <w:r w:rsidRPr="00DE3D5F">
        <w:rPr>
          <w:rFonts w:ascii="Times New Roman" w:hAnsi="Times New Roman"/>
          <w:sz w:val="24"/>
          <w:szCs w:val="24"/>
          <w:u w:val="single"/>
        </w:rPr>
        <w:t xml:space="preserve">and all other moneys received by such township </w:t>
      </w:r>
      <w:r w:rsidRPr="00DE3D5F">
        <w:rPr>
          <w:rFonts w:ascii="Times New Roman" w:hAnsi="Times New Roman"/>
          <w:sz w:val="24"/>
          <w:szCs w:val="24"/>
          <w:u w:val="single"/>
        </w:rPr>
        <w:lastRenderedPageBreak/>
        <w:t>for road purposes and in the hands of such township board</w:t>
      </w:r>
      <w:r w:rsidRPr="00DE3D5F">
        <w:rPr>
          <w:rFonts w:ascii="Times New Roman" w:hAnsi="Times New Roman"/>
          <w:sz w:val="24"/>
          <w:szCs w:val="24"/>
        </w:rPr>
        <w:t xml:space="preserve"> and any road machinery or equipment owned by such township, to be used by the board of county commissioners for road work on the township roads in the township.  The township board shall each year certify to the board of county commissioners</w:t>
      </w:r>
      <w:r w:rsidR="00DE3D5F" w:rsidRPr="00DE3D5F">
        <w:rPr>
          <w:rFonts w:ascii="Times New Roman" w:hAnsi="Times New Roman"/>
          <w:sz w:val="24"/>
          <w:szCs w:val="24"/>
        </w:rPr>
        <w:t xml:space="preserve"> . . . </w:t>
      </w:r>
      <w:r w:rsidRPr="00DE3D5F">
        <w:rPr>
          <w:rFonts w:ascii="Times New Roman" w:hAnsi="Times New Roman"/>
          <w:sz w:val="24"/>
          <w:szCs w:val="24"/>
        </w:rPr>
        <w:t>the aggregate amount to be raised by taxation for township road purposes within such township for the year next ensuing</w:t>
      </w:r>
      <w:r w:rsidR="00DE3D5F" w:rsidRPr="00DE3D5F">
        <w:rPr>
          <w:rFonts w:ascii="Times New Roman" w:hAnsi="Times New Roman"/>
          <w:sz w:val="24"/>
          <w:szCs w:val="24"/>
        </w:rPr>
        <w:t xml:space="preserve"> . . . . </w:t>
      </w:r>
      <w:r w:rsidRPr="00DE3D5F">
        <w:rPr>
          <w:rFonts w:ascii="Times New Roman" w:hAnsi="Times New Roman"/>
          <w:sz w:val="24"/>
          <w:szCs w:val="24"/>
          <w:u w:val="single"/>
        </w:rPr>
        <w:t>Such taxes and all other moneys received by such township board for road purposes shall be placed by the county treasurer in a separate fund to be used by the county commissioners only for road work and improvement on township roads within the township</w:t>
      </w:r>
      <w:r w:rsidR="00DE3D5F" w:rsidRPr="00DE3D5F">
        <w:rPr>
          <w:rFonts w:ascii="Times New Roman" w:hAnsi="Times New Roman"/>
          <w:sz w:val="24"/>
          <w:szCs w:val="24"/>
        </w:rPr>
        <w:t xml:space="preserve"> . . . .</w:t>
      </w:r>
    </w:p>
    <w:p w:rsidR="00575B60" w:rsidRDefault="00575B60" w:rsidP="00575B60"/>
    <w:p w:rsidR="00575B60" w:rsidRDefault="00575B60" w:rsidP="00575B60">
      <w:r>
        <w:t xml:space="preserve">Assuming that the agreement you have in place was executed by virtue of authority provided for in K.S.A. 68-560 it seems pretty clear to us that pursuant to K.S.A. 68-561 the township board is supposed to turn over to the county </w:t>
      </w:r>
      <w:r>
        <w:rPr>
          <w:i/>
          <w:iCs/>
        </w:rPr>
        <w:t>all</w:t>
      </w:r>
      <w:r>
        <w:t xml:space="preserve"> dollars received by the township for road purposes, which would include the receipts attributable to the special road levy.  And, inasmuch as the dollars in question resulted from a levy authorized by K.S.A. 80-1413, it would seem to us that the same limitations and restrictions on expenditure</w:t>
      </w:r>
      <w:r w:rsidR="00F934B7">
        <w:t>s</w:t>
      </w:r>
      <w:r>
        <w:t xml:space="preserve"> would apply to the county as well as to the township.</w:t>
      </w:r>
    </w:p>
    <w:p w:rsidR="00575B60" w:rsidRDefault="00575B60" w:rsidP="00575B60"/>
    <w:p w:rsidR="00575B60" w:rsidRDefault="00575B60" w:rsidP="00575B60">
      <w:r>
        <w:t>We are also providing a link to a 1990 AGO that addressed certain issues related to counties and townships and agreements for road maintenance.  One of the opinions expressed in the AGO, for what it may be worth in your case, is that such an agreement in place between county and township may be terminated or renegotiated.</w:t>
      </w:r>
    </w:p>
    <w:p w:rsidR="00575B60" w:rsidRPr="00575B60" w:rsidRDefault="00575B60" w:rsidP="00575B60"/>
    <w:p w:rsidR="00575B60" w:rsidRPr="00575B60" w:rsidRDefault="00B838E6" w:rsidP="00575B60">
      <w:hyperlink r:id="rId8" w:history="1">
        <w:r w:rsidR="00575B60" w:rsidRPr="00575B60">
          <w:rPr>
            <w:rStyle w:val="Hyperlink"/>
            <w:color w:val="auto"/>
          </w:rPr>
          <w:t>http://ksag.washburnlaw.edu/opinions/1990/1990-113.pdf</w:t>
        </w:r>
      </w:hyperlink>
    </w:p>
    <w:p w:rsidR="00575B60" w:rsidRDefault="00575B60" w:rsidP="00575B60"/>
    <w:p w:rsidR="006B1BF7" w:rsidRPr="00326958" w:rsidRDefault="00575B60" w:rsidP="00575B60">
      <w:pPr>
        <w:rPr>
          <w:rFonts w:cs="Times New Roman"/>
          <w:szCs w:val="24"/>
        </w:rPr>
      </w:pPr>
      <w:r>
        <w:t>We hope that all of this is helpful.</w:t>
      </w:r>
    </w:p>
    <w:p w:rsidR="00DE3D5F" w:rsidRPr="00A014A8" w:rsidRDefault="00DE3D5F" w:rsidP="00DE3D5F">
      <w:pPr>
        <w:rPr>
          <w:rFonts w:cs="Times New Roman"/>
          <w:szCs w:val="24"/>
        </w:rPr>
      </w:pPr>
    </w:p>
    <w:p w:rsidR="00DE3D5F" w:rsidRPr="00A014A8" w:rsidRDefault="00DE3D5F" w:rsidP="00DE3D5F">
      <w:pPr>
        <w:rPr>
          <w:rFonts w:cs="Times New Roman"/>
          <w:szCs w:val="24"/>
        </w:rPr>
      </w:pPr>
    </w:p>
    <w:p w:rsidR="00DE3D5F" w:rsidRPr="00A014A8" w:rsidRDefault="00DE3D5F" w:rsidP="00DE3D5F">
      <w:pPr>
        <w:jc w:val="center"/>
        <w:rPr>
          <w:rFonts w:cs="Times New Roman"/>
          <w:b/>
          <w:szCs w:val="24"/>
        </w:rPr>
      </w:pPr>
      <w:r w:rsidRPr="00A014A8">
        <w:rPr>
          <w:rFonts w:cs="Times New Roman"/>
          <w:b/>
          <w:szCs w:val="24"/>
        </w:rPr>
        <w:t>* * * * *</w:t>
      </w:r>
    </w:p>
    <w:p w:rsidR="00DE3D5F" w:rsidRPr="00A014A8" w:rsidRDefault="00DE3D5F" w:rsidP="00DE3D5F">
      <w:pPr>
        <w:rPr>
          <w:rFonts w:cs="Times New Roman"/>
          <w:szCs w:val="24"/>
        </w:rPr>
      </w:pPr>
    </w:p>
    <w:p w:rsidR="00DE3D5F" w:rsidRPr="00A014A8" w:rsidRDefault="00DE3D5F" w:rsidP="00DE3D5F">
      <w:pPr>
        <w:rPr>
          <w:rFonts w:cs="Times New Roman"/>
          <w:szCs w:val="24"/>
        </w:rPr>
      </w:pPr>
    </w:p>
    <w:p w:rsidR="006B1BF7" w:rsidRPr="005B5834" w:rsidRDefault="006B1BF7" w:rsidP="00D10BE5">
      <w:pPr>
        <w:rPr>
          <w:rFonts w:cs="Times New Roman"/>
          <w:szCs w:val="24"/>
        </w:rPr>
      </w:pPr>
    </w:p>
    <w:p w:rsidR="006B1BF7" w:rsidRPr="005B5834" w:rsidRDefault="006B1BF7" w:rsidP="00D10BE5">
      <w:pPr>
        <w:rPr>
          <w:rFonts w:cs="Times New Roman"/>
          <w:szCs w:val="24"/>
        </w:rPr>
      </w:pPr>
    </w:p>
    <w:p w:rsidR="006B1BF7" w:rsidRPr="005B5834" w:rsidRDefault="006B1BF7" w:rsidP="00D10BE5">
      <w:pPr>
        <w:rPr>
          <w:rFonts w:cs="Times New Roman"/>
          <w:szCs w:val="24"/>
        </w:rPr>
      </w:pPr>
    </w:p>
    <w:sectPr w:rsidR="006B1BF7" w:rsidRPr="005B5834" w:rsidSect="00DF7F4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60" w:rsidRDefault="00575B60" w:rsidP="0001001B">
      <w:r>
        <w:separator/>
      </w:r>
    </w:p>
  </w:endnote>
  <w:endnote w:type="continuationSeparator" w:id="0">
    <w:p w:rsidR="00575B60" w:rsidRDefault="00575B60" w:rsidP="0001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Times New Roman2">
    <w:altName w:val="Times New Roman"/>
    <w:panose1 w:val="00000000000000000000"/>
    <w:charset w:val="00"/>
    <w:family w:val="roman"/>
    <w:notTrueType/>
    <w:pitch w:val="default"/>
  </w:font>
  <w:font w:name="Albertus MT 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88"/>
      <w:docPartObj>
        <w:docPartGallery w:val="Page Numbers (Bottom of Page)"/>
        <w:docPartUnique/>
      </w:docPartObj>
    </w:sdtPr>
    <w:sdtEndPr/>
    <w:sdtContent>
      <w:p w:rsidR="00575B60" w:rsidRDefault="00B838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75B60" w:rsidRDefault="00575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60" w:rsidRDefault="00575B60" w:rsidP="0001001B">
      <w:r>
        <w:separator/>
      </w:r>
    </w:p>
  </w:footnote>
  <w:footnote w:type="continuationSeparator" w:id="0">
    <w:p w:rsidR="00575B60" w:rsidRDefault="00575B60" w:rsidP="0001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06AE"/>
    <w:multiLevelType w:val="hybridMultilevel"/>
    <w:tmpl w:val="B0A89578"/>
    <w:lvl w:ilvl="0" w:tplc="231C38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C"/>
    <w:rsid w:val="0000355B"/>
    <w:rsid w:val="00003B00"/>
    <w:rsid w:val="00004E33"/>
    <w:rsid w:val="0000511F"/>
    <w:rsid w:val="00005ACE"/>
    <w:rsid w:val="0001001B"/>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06C"/>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0A2E"/>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43F9"/>
    <w:rsid w:val="001153C5"/>
    <w:rsid w:val="00116A21"/>
    <w:rsid w:val="00120FA6"/>
    <w:rsid w:val="00121039"/>
    <w:rsid w:val="00124539"/>
    <w:rsid w:val="00124C10"/>
    <w:rsid w:val="00126AE0"/>
    <w:rsid w:val="00130ACE"/>
    <w:rsid w:val="00132828"/>
    <w:rsid w:val="00134A77"/>
    <w:rsid w:val="00135B7A"/>
    <w:rsid w:val="00136463"/>
    <w:rsid w:val="001377D5"/>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45F3"/>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047F0"/>
    <w:rsid w:val="00204A3C"/>
    <w:rsid w:val="0021262D"/>
    <w:rsid w:val="00213A9C"/>
    <w:rsid w:val="002148E6"/>
    <w:rsid w:val="00216BBA"/>
    <w:rsid w:val="00221022"/>
    <w:rsid w:val="00222B1C"/>
    <w:rsid w:val="00224701"/>
    <w:rsid w:val="00232D4F"/>
    <w:rsid w:val="00232FFA"/>
    <w:rsid w:val="002334CF"/>
    <w:rsid w:val="00233BD9"/>
    <w:rsid w:val="002363DF"/>
    <w:rsid w:val="00237C6A"/>
    <w:rsid w:val="002400AC"/>
    <w:rsid w:val="00240E09"/>
    <w:rsid w:val="00241710"/>
    <w:rsid w:val="00246495"/>
    <w:rsid w:val="00251E91"/>
    <w:rsid w:val="0026167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26958"/>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27EC"/>
    <w:rsid w:val="0037339F"/>
    <w:rsid w:val="00374AC0"/>
    <w:rsid w:val="00376918"/>
    <w:rsid w:val="003777AC"/>
    <w:rsid w:val="00380F5B"/>
    <w:rsid w:val="00384FB0"/>
    <w:rsid w:val="00385EA7"/>
    <w:rsid w:val="00386E09"/>
    <w:rsid w:val="00387597"/>
    <w:rsid w:val="00392C10"/>
    <w:rsid w:val="00396462"/>
    <w:rsid w:val="003A05CC"/>
    <w:rsid w:val="003A306D"/>
    <w:rsid w:val="003A3A76"/>
    <w:rsid w:val="003A5AC1"/>
    <w:rsid w:val="003A6FA7"/>
    <w:rsid w:val="003A775F"/>
    <w:rsid w:val="003B026A"/>
    <w:rsid w:val="003B19DE"/>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2C83"/>
    <w:rsid w:val="004247C0"/>
    <w:rsid w:val="00427803"/>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A5B63"/>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4D73"/>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529"/>
    <w:rsid w:val="00561A7E"/>
    <w:rsid w:val="00565BC8"/>
    <w:rsid w:val="005671A6"/>
    <w:rsid w:val="00567F49"/>
    <w:rsid w:val="00570B66"/>
    <w:rsid w:val="00570C28"/>
    <w:rsid w:val="00575B60"/>
    <w:rsid w:val="00582B44"/>
    <w:rsid w:val="00583448"/>
    <w:rsid w:val="00584BB7"/>
    <w:rsid w:val="00586F05"/>
    <w:rsid w:val="0059180F"/>
    <w:rsid w:val="00592023"/>
    <w:rsid w:val="005A06E3"/>
    <w:rsid w:val="005A1695"/>
    <w:rsid w:val="005A1C8D"/>
    <w:rsid w:val="005A2C12"/>
    <w:rsid w:val="005A3AB9"/>
    <w:rsid w:val="005A7FAC"/>
    <w:rsid w:val="005B57D0"/>
    <w:rsid w:val="005B5834"/>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1BF7"/>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04E2"/>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824"/>
    <w:rsid w:val="00762AD3"/>
    <w:rsid w:val="00765CF8"/>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46A3A"/>
    <w:rsid w:val="00852CB7"/>
    <w:rsid w:val="00853151"/>
    <w:rsid w:val="00855854"/>
    <w:rsid w:val="008559C3"/>
    <w:rsid w:val="0085663F"/>
    <w:rsid w:val="00861E6A"/>
    <w:rsid w:val="00864CB0"/>
    <w:rsid w:val="0086603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51C3"/>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32E1"/>
    <w:rsid w:val="00964C4B"/>
    <w:rsid w:val="00965183"/>
    <w:rsid w:val="00966A92"/>
    <w:rsid w:val="009720D7"/>
    <w:rsid w:val="00982305"/>
    <w:rsid w:val="00991AE5"/>
    <w:rsid w:val="0099348F"/>
    <w:rsid w:val="00996EA6"/>
    <w:rsid w:val="009A43B0"/>
    <w:rsid w:val="009A5304"/>
    <w:rsid w:val="009A79CC"/>
    <w:rsid w:val="009A7C67"/>
    <w:rsid w:val="009B0F1A"/>
    <w:rsid w:val="009B28FD"/>
    <w:rsid w:val="009B2DE3"/>
    <w:rsid w:val="009B522B"/>
    <w:rsid w:val="009B6D19"/>
    <w:rsid w:val="009B7509"/>
    <w:rsid w:val="009C0996"/>
    <w:rsid w:val="009C1DFD"/>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D54"/>
    <w:rsid w:val="00A47E0E"/>
    <w:rsid w:val="00A51EE6"/>
    <w:rsid w:val="00A52AC3"/>
    <w:rsid w:val="00A53873"/>
    <w:rsid w:val="00A62128"/>
    <w:rsid w:val="00A6332D"/>
    <w:rsid w:val="00A64405"/>
    <w:rsid w:val="00A6515A"/>
    <w:rsid w:val="00A653D5"/>
    <w:rsid w:val="00A66231"/>
    <w:rsid w:val="00A6682C"/>
    <w:rsid w:val="00A71462"/>
    <w:rsid w:val="00A72EE3"/>
    <w:rsid w:val="00A74751"/>
    <w:rsid w:val="00A80263"/>
    <w:rsid w:val="00A810D1"/>
    <w:rsid w:val="00A81D43"/>
    <w:rsid w:val="00A82642"/>
    <w:rsid w:val="00A8459B"/>
    <w:rsid w:val="00A8672E"/>
    <w:rsid w:val="00A86B45"/>
    <w:rsid w:val="00A86D24"/>
    <w:rsid w:val="00A90DA5"/>
    <w:rsid w:val="00A913AD"/>
    <w:rsid w:val="00A96D4D"/>
    <w:rsid w:val="00AA05C5"/>
    <w:rsid w:val="00AA0845"/>
    <w:rsid w:val="00AA1CFC"/>
    <w:rsid w:val="00AA4452"/>
    <w:rsid w:val="00AA5A17"/>
    <w:rsid w:val="00AA6774"/>
    <w:rsid w:val="00AA6A8C"/>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38E6"/>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3C6"/>
    <w:rsid w:val="00BC5F9B"/>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06CD0"/>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59F3"/>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0851"/>
    <w:rsid w:val="00CF1F26"/>
    <w:rsid w:val="00CF7876"/>
    <w:rsid w:val="00D00A50"/>
    <w:rsid w:val="00D015FC"/>
    <w:rsid w:val="00D05C16"/>
    <w:rsid w:val="00D0621F"/>
    <w:rsid w:val="00D10BE5"/>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1AA1"/>
    <w:rsid w:val="00D721B5"/>
    <w:rsid w:val="00D726D8"/>
    <w:rsid w:val="00D74DE6"/>
    <w:rsid w:val="00D76FF1"/>
    <w:rsid w:val="00D81FCA"/>
    <w:rsid w:val="00D8301E"/>
    <w:rsid w:val="00D83B82"/>
    <w:rsid w:val="00D85148"/>
    <w:rsid w:val="00D90423"/>
    <w:rsid w:val="00D90743"/>
    <w:rsid w:val="00D91CEA"/>
    <w:rsid w:val="00D92CC5"/>
    <w:rsid w:val="00DA103F"/>
    <w:rsid w:val="00DA3993"/>
    <w:rsid w:val="00DA41FF"/>
    <w:rsid w:val="00DA589A"/>
    <w:rsid w:val="00DB1979"/>
    <w:rsid w:val="00DB204E"/>
    <w:rsid w:val="00DB2610"/>
    <w:rsid w:val="00DC7F34"/>
    <w:rsid w:val="00DD0915"/>
    <w:rsid w:val="00DD15B6"/>
    <w:rsid w:val="00DD15DD"/>
    <w:rsid w:val="00DD3CFC"/>
    <w:rsid w:val="00DD4725"/>
    <w:rsid w:val="00DD5EF1"/>
    <w:rsid w:val="00DD7240"/>
    <w:rsid w:val="00DE330C"/>
    <w:rsid w:val="00DE37F4"/>
    <w:rsid w:val="00DE3D5F"/>
    <w:rsid w:val="00DE65D5"/>
    <w:rsid w:val="00DF06AC"/>
    <w:rsid w:val="00DF2325"/>
    <w:rsid w:val="00DF26E1"/>
    <w:rsid w:val="00DF4029"/>
    <w:rsid w:val="00DF4B57"/>
    <w:rsid w:val="00DF681C"/>
    <w:rsid w:val="00DF7AEF"/>
    <w:rsid w:val="00DF7F47"/>
    <w:rsid w:val="00E100F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37C4C"/>
    <w:rsid w:val="00E42064"/>
    <w:rsid w:val="00E43286"/>
    <w:rsid w:val="00E456F1"/>
    <w:rsid w:val="00E46F58"/>
    <w:rsid w:val="00E50E14"/>
    <w:rsid w:val="00E52676"/>
    <w:rsid w:val="00E52AF4"/>
    <w:rsid w:val="00E5559E"/>
    <w:rsid w:val="00E6080C"/>
    <w:rsid w:val="00E615B2"/>
    <w:rsid w:val="00E63003"/>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5EF1"/>
    <w:rsid w:val="00F36229"/>
    <w:rsid w:val="00F377AA"/>
    <w:rsid w:val="00F447CF"/>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34B7"/>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E5"/>
    <w:pPr>
      <w:ind w:left="720"/>
      <w:contextualSpacing/>
    </w:pPr>
  </w:style>
  <w:style w:type="paragraph" w:customStyle="1" w:styleId="ppt">
    <w:name w:val="p_pt"/>
    <w:basedOn w:val="Normal"/>
    <w:rsid w:val="00866030"/>
    <w:pPr>
      <w:ind w:firstLine="397"/>
      <w:jc w:val="both"/>
    </w:pPr>
    <w:rPr>
      <w:rFonts w:ascii="Times New Roman1" w:eastAsia="Times New Roman" w:hAnsi="Times New Roman1" w:cs="Times New Roman"/>
      <w:sz w:val="20"/>
      <w:szCs w:val="20"/>
    </w:rPr>
  </w:style>
  <w:style w:type="paragraph" w:styleId="PlainText">
    <w:name w:val="Plain Text"/>
    <w:basedOn w:val="Normal"/>
    <w:link w:val="PlainTextChar"/>
    <w:uiPriority w:val="99"/>
    <w:semiHidden/>
    <w:unhideWhenUsed/>
    <w:rsid w:val="00846A3A"/>
    <w:rPr>
      <w:rFonts w:ascii="Consolas" w:hAnsi="Consolas"/>
      <w:sz w:val="21"/>
      <w:szCs w:val="21"/>
    </w:rPr>
  </w:style>
  <w:style w:type="character" w:customStyle="1" w:styleId="PlainTextChar">
    <w:name w:val="Plain Text Char"/>
    <w:basedOn w:val="DefaultParagraphFont"/>
    <w:link w:val="PlainText"/>
    <w:uiPriority w:val="99"/>
    <w:semiHidden/>
    <w:rsid w:val="00846A3A"/>
    <w:rPr>
      <w:rFonts w:ascii="Consolas" w:hAnsi="Consolas"/>
      <w:sz w:val="21"/>
      <w:szCs w:val="21"/>
    </w:rPr>
  </w:style>
  <w:style w:type="paragraph" w:styleId="Header">
    <w:name w:val="header"/>
    <w:basedOn w:val="Normal"/>
    <w:link w:val="HeaderChar"/>
    <w:uiPriority w:val="99"/>
    <w:semiHidden/>
    <w:unhideWhenUsed/>
    <w:rsid w:val="0001001B"/>
    <w:pPr>
      <w:tabs>
        <w:tab w:val="center" w:pos="4680"/>
        <w:tab w:val="right" w:pos="9360"/>
      </w:tabs>
    </w:pPr>
  </w:style>
  <w:style w:type="character" w:customStyle="1" w:styleId="HeaderChar">
    <w:name w:val="Header Char"/>
    <w:basedOn w:val="DefaultParagraphFont"/>
    <w:link w:val="Header"/>
    <w:uiPriority w:val="99"/>
    <w:semiHidden/>
    <w:rsid w:val="0001001B"/>
  </w:style>
  <w:style w:type="paragraph" w:styleId="Footer">
    <w:name w:val="footer"/>
    <w:basedOn w:val="Normal"/>
    <w:link w:val="FooterChar"/>
    <w:uiPriority w:val="99"/>
    <w:unhideWhenUsed/>
    <w:rsid w:val="0001001B"/>
    <w:pPr>
      <w:tabs>
        <w:tab w:val="center" w:pos="4680"/>
        <w:tab w:val="right" w:pos="9360"/>
      </w:tabs>
    </w:pPr>
  </w:style>
  <w:style w:type="character" w:customStyle="1" w:styleId="FooterChar">
    <w:name w:val="Footer Char"/>
    <w:basedOn w:val="DefaultParagraphFont"/>
    <w:link w:val="Footer"/>
    <w:uiPriority w:val="99"/>
    <w:rsid w:val="0001001B"/>
  </w:style>
  <w:style w:type="character" w:styleId="Hyperlink">
    <w:name w:val="Hyperlink"/>
    <w:basedOn w:val="DefaultParagraphFont"/>
    <w:uiPriority w:val="99"/>
    <w:semiHidden/>
    <w:unhideWhenUsed/>
    <w:rsid w:val="00575B60"/>
    <w:rPr>
      <w:color w:val="0000FF"/>
      <w:u w:val="single"/>
    </w:rPr>
  </w:style>
  <w:style w:type="character" w:customStyle="1" w:styleId="stat5fnumber1">
    <w:name w:val="stat_5f_number1"/>
    <w:basedOn w:val="DefaultParagraphFont"/>
    <w:rsid w:val="00575B60"/>
    <w:rPr>
      <w:rFonts w:ascii="Times New Roman2" w:hAnsi="Times New Roman2" w:hint="default"/>
      <w:b/>
      <w:bCs/>
      <w:sz w:val="20"/>
      <w:szCs w:val="20"/>
    </w:rPr>
  </w:style>
  <w:style w:type="character" w:customStyle="1" w:styleId="stat5fcaption1">
    <w:name w:val="stat_5f_caption1"/>
    <w:basedOn w:val="DefaultParagraphFont"/>
    <w:rsid w:val="00575B60"/>
    <w:rPr>
      <w:rFonts w:ascii="Times New Roman2" w:hAnsi="Times New Roman2" w:hint="default"/>
      <w:b/>
      <w:bCs/>
      <w:sz w:val="20"/>
      <w:szCs w:val="20"/>
    </w:rPr>
  </w:style>
  <w:style w:type="character" w:customStyle="1" w:styleId="titalic1">
    <w:name w:val="t_italic1"/>
    <w:basedOn w:val="DefaultParagraphFont"/>
    <w:rsid w:val="00575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E5"/>
    <w:pPr>
      <w:ind w:left="720"/>
      <w:contextualSpacing/>
    </w:pPr>
  </w:style>
  <w:style w:type="paragraph" w:customStyle="1" w:styleId="ppt">
    <w:name w:val="p_pt"/>
    <w:basedOn w:val="Normal"/>
    <w:rsid w:val="00866030"/>
    <w:pPr>
      <w:ind w:firstLine="397"/>
      <w:jc w:val="both"/>
    </w:pPr>
    <w:rPr>
      <w:rFonts w:ascii="Times New Roman1" w:eastAsia="Times New Roman" w:hAnsi="Times New Roman1" w:cs="Times New Roman"/>
      <w:sz w:val="20"/>
      <w:szCs w:val="20"/>
    </w:rPr>
  </w:style>
  <w:style w:type="paragraph" w:styleId="PlainText">
    <w:name w:val="Plain Text"/>
    <w:basedOn w:val="Normal"/>
    <w:link w:val="PlainTextChar"/>
    <w:uiPriority w:val="99"/>
    <w:semiHidden/>
    <w:unhideWhenUsed/>
    <w:rsid w:val="00846A3A"/>
    <w:rPr>
      <w:rFonts w:ascii="Consolas" w:hAnsi="Consolas"/>
      <w:sz w:val="21"/>
      <w:szCs w:val="21"/>
    </w:rPr>
  </w:style>
  <w:style w:type="character" w:customStyle="1" w:styleId="PlainTextChar">
    <w:name w:val="Plain Text Char"/>
    <w:basedOn w:val="DefaultParagraphFont"/>
    <w:link w:val="PlainText"/>
    <w:uiPriority w:val="99"/>
    <w:semiHidden/>
    <w:rsid w:val="00846A3A"/>
    <w:rPr>
      <w:rFonts w:ascii="Consolas" w:hAnsi="Consolas"/>
      <w:sz w:val="21"/>
      <w:szCs w:val="21"/>
    </w:rPr>
  </w:style>
  <w:style w:type="paragraph" w:styleId="Header">
    <w:name w:val="header"/>
    <w:basedOn w:val="Normal"/>
    <w:link w:val="HeaderChar"/>
    <w:uiPriority w:val="99"/>
    <w:semiHidden/>
    <w:unhideWhenUsed/>
    <w:rsid w:val="0001001B"/>
    <w:pPr>
      <w:tabs>
        <w:tab w:val="center" w:pos="4680"/>
        <w:tab w:val="right" w:pos="9360"/>
      </w:tabs>
    </w:pPr>
  </w:style>
  <w:style w:type="character" w:customStyle="1" w:styleId="HeaderChar">
    <w:name w:val="Header Char"/>
    <w:basedOn w:val="DefaultParagraphFont"/>
    <w:link w:val="Header"/>
    <w:uiPriority w:val="99"/>
    <w:semiHidden/>
    <w:rsid w:val="0001001B"/>
  </w:style>
  <w:style w:type="paragraph" w:styleId="Footer">
    <w:name w:val="footer"/>
    <w:basedOn w:val="Normal"/>
    <w:link w:val="FooterChar"/>
    <w:uiPriority w:val="99"/>
    <w:unhideWhenUsed/>
    <w:rsid w:val="0001001B"/>
    <w:pPr>
      <w:tabs>
        <w:tab w:val="center" w:pos="4680"/>
        <w:tab w:val="right" w:pos="9360"/>
      </w:tabs>
    </w:pPr>
  </w:style>
  <w:style w:type="character" w:customStyle="1" w:styleId="FooterChar">
    <w:name w:val="Footer Char"/>
    <w:basedOn w:val="DefaultParagraphFont"/>
    <w:link w:val="Footer"/>
    <w:uiPriority w:val="99"/>
    <w:rsid w:val="0001001B"/>
  </w:style>
  <w:style w:type="character" w:styleId="Hyperlink">
    <w:name w:val="Hyperlink"/>
    <w:basedOn w:val="DefaultParagraphFont"/>
    <w:uiPriority w:val="99"/>
    <w:semiHidden/>
    <w:unhideWhenUsed/>
    <w:rsid w:val="00575B60"/>
    <w:rPr>
      <w:color w:val="0000FF"/>
      <w:u w:val="single"/>
    </w:rPr>
  </w:style>
  <w:style w:type="character" w:customStyle="1" w:styleId="stat5fnumber1">
    <w:name w:val="stat_5f_number1"/>
    <w:basedOn w:val="DefaultParagraphFont"/>
    <w:rsid w:val="00575B60"/>
    <w:rPr>
      <w:rFonts w:ascii="Times New Roman2" w:hAnsi="Times New Roman2" w:hint="default"/>
      <w:b/>
      <w:bCs/>
      <w:sz w:val="20"/>
      <w:szCs w:val="20"/>
    </w:rPr>
  </w:style>
  <w:style w:type="character" w:customStyle="1" w:styleId="stat5fcaption1">
    <w:name w:val="stat_5f_caption1"/>
    <w:basedOn w:val="DefaultParagraphFont"/>
    <w:rsid w:val="00575B60"/>
    <w:rPr>
      <w:rFonts w:ascii="Times New Roman2" w:hAnsi="Times New Roman2" w:hint="default"/>
      <w:b/>
      <w:bCs/>
      <w:sz w:val="20"/>
      <w:szCs w:val="20"/>
    </w:rPr>
  </w:style>
  <w:style w:type="character" w:customStyle="1" w:styleId="titalic1">
    <w:name w:val="t_italic1"/>
    <w:basedOn w:val="DefaultParagraphFont"/>
    <w:rsid w:val="00575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491">
      <w:bodyDiv w:val="1"/>
      <w:marLeft w:val="0"/>
      <w:marRight w:val="0"/>
      <w:marTop w:val="0"/>
      <w:marBottom w:val="0"/>
      <w:divBdr>
        <w:top w:val="none" w:sz="0" w:space="0" w:color="auto"/>
        <w:left w:val="none" w:sz="0" w:space="0" w:color="auto"/>
        <w:bottom w:val="none" w:sz="0" w:space="0" w:color="auto"/>
        <w:right w:val="none" w:sz="0" w:space="0" w:color="auto"/>
      </w:divBdr>
    </w:div>
    <w:div w:id="273290890">
      <w:bodyDiv w:val="1"/>
      <w:marLeft w:val="0"/>
      <w:marRight w:val="0"/>
      <w:marTop w:val="0"/>
      <w:marBottom w:val="0"/>
      <w:divBdr>
        <w:top w:val="none" w:sz="0" w:space="0" w:color="auto"/>
        <w:left w:val="none" w:sz="0" w:space="0" w:color="auto"/>
        <w:bottom w:val="none" w:sz="0" w:space="0" w:color="auto"/>
        <w:right w:val="none" w:sz="0" w:space="0" w:color="auto"/>
      </w:divBdr>
    </w:div>
    <w:div w:id="538011467">
      <w:bodyDiv w:val="1"/>
      <w:marLeft w:val="0"/>
      <w:marRight w:val="0"/>
      <w:marTop w:val="0"/>
      <w:marBottom w:val="0"/>
      <w:divBdr>
        <w:top w:val="none" w:sz="0" w:space="0" w:color="auto"/>
        <w:left w:val="none" w:sz="0" w:space="0" w:color="auto"/>
        <w:bottom w:val="none" w:sz="0" w:space="0" w:color="auto"/>
        <w:right w:val="none" w:sz="0" w:space="0" w:color="auto"/>
      </w:divBdr>
    </w:div>
    <w:div w:id="1180193539">
      <w:bodyDiv w:val="1"/>
      <w:marLeft w:val="0"/>
      <w:marRight w:val="0"/>
      <w:marTop w:val="0"/>
      <w:marBottom w:val="0"/>
      <w:divBdr>
        <w:top w:val="none" w:sz="0" w:space="0" w:color="auto"/>
        <w:left w:val="none" w:sz="0" w:space="0" w:color="auto"/>
        <w:bottom w:val="none" w:sz="0" w:space="0" w:color="auto"/>
        <w:right w:val="none" w:sz="0" w:space="0" w:color="auto"/>
      </w:divBdr>
    </w:div>
    <w:div w:id="1501307013">
      <w:bodyDiv w:val="1"/>
      <w:marLeft w:val="0"/>
      <w:marRight w:val="0"/>
      <w:marTop w:val="0"/>
      <w:marBottom w:val="0"/>
      <w:divBdr>
        <w:top w:val="none" w:sz="0" w:space="0" w:color="auto"/>
        <w:left w:val="none" w:sz="0" w:space="0" w:color="auto"/>
        <w:bottom w:val="none" w:sz="0" w:space="0" w:color="auto"/>
        <w:right w:val="none" w:sz="0" w:space="0" w:color="auto"/>
      </w:divBdr>
    </w:div>
    <w:div w:id="1582788893">
      <w:bodyDiv w:val="1"/>
      <w:marLeft w:val="0"/>
      <w:marRight w:val="0"/>
      <w:marTop w:val="0"/>
      <w:marBottom w:val="0"/>
      <w:divBdr>
        <w:top w:val="none" w:sz="0" w:space="0" w:color="auto"/>
        <w:left w:val="none" w:sz="0" w:space="0" w:color="auto"/>
        <w:bottom w:val="none" w:sz="0" w:space="0" w:color="auto"/>
        <w:right w:val="none" w:sz="0" w:space="0" w:color="auto"/>
      </w:divBdr>
    </w:div>
    <w:div w:id="16892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ag.washburnlaw.edu/opinions/1990/1990-11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2014-11-10T16:37:00Z</dcterms:created>
  <dcterms:modified xsi:type="dcterms:W3CDTF">2014-11-10T16:37:00Z</dcterms:modified>
</cp:coreProperties>
</file>